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2245" w14:textId="77777777" w:rsidR="00D243D7" w:rsidRDefault="00D243D7"/>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426"/>
        <w:gridCol w:w="1823"/>
      </w:tblGrid>
      <w:tr w:rsidR="00FD3567" w:rsidRPr="00332D76" w14:paraId="2E1817D0" w14:textId="77777777" w:rsidTr="005F19C2">
        <w:tc>
          <w:tcPr>
            <w:tcW w:w="1957" w:type="dxa"/>
          </w:tcPr>
          <w:p w14:paraId="4C7CA91A" w14:textId="794EA885" w:rsidR="00FD3567" w:rsidRPr="00332D76" w:rsidRDefault="00414A41" w:rsidP="00613F8A">
            <w:pPr>
              <w:spacing w:before="100" w:beforeAutospacing="1" w:after="100" w:afterAutospacing="1"/>
              <w:rPr>
                <w:rFonts w:ascii="ＭＳ 明朝" w:eastAsia="ＭＳ 明朝" w:hAnsi="ＭＳ 明朝"/>
                <w:sz w:val="16"/>
                <w:szCs w:val="16"/>
              </w:rPr>
            </w:pPr>
            <w:r w:rsidRPr="00332D76">
              <w:rPr>
                <w:rFonts w:ascii="ＭＳ 明朝" w:eastAsia="ＭＳ 明朝" w:hAnsi="ＭＳ 明朝" w:hint="eastAsia"/>
                <w:sz w:val="16"/>
                <w:szCs w:val="16"/>
              </w:rPr>
              <w:t>令和</w:t>
            </w:r>
            <w:r w:rsidR="009A2DA0">
              <w:rPr>
                <w:rFonts w:ascii="ＭＳ 明朝" w:eastAsia="ＭＳ 明朝" w:hAnsi="ＭＳ 明朝" w:hint="eastAsia"/>
                <w:sz w:val="16"/>
                <w:szCs w:val="16"/>
              </w:rPr>
              <w:t>4</w:t>
            </w:r>
            <w:r w:rsidRPr="00332D76">
              <w:rPr>
                <w:rFonts w:ascii="ＭＳ 明朝" w:eastAsia="ＭＳ 明朝" w:hAnsi="ＭＳ 明朝" w:hint="eastAsia"/>
                <w:sz w:val="16"/>
                <w:szCs w:val="16"/>
              </w:rPr>
              <w:t>年</w:t>
            </w:r>
            <w:r w:rsidR="00E65508">
              <w:rPr>
                <w:rFonts w:ascii="ＭＳ 明朝" w:eastAsia="ＭＳ 明朝" w:hAnsi="ＭＳ 明朝" w:hint="eastAsia"/>
                <w:sz w:val="16"/>
                <w:szCs w:val="16"/>
              </w:rPr>
              <w:t>4</w:t>
            </w:r>
            <w:r w:rsidRPr="00332D76">
              <w:rPr>
                <w:rFonts w:ascii="ＭＳ 明朝" w:eastAsia="ＭＳ 明朝" w:hAnsi="ＭＳ 明朝" w:hint="eastAsia"/>
                <w:sz w:val="16"/>
                <w:szCs w:val="16"/>
              </w:rPr>
              <w:t>月</w:t>
            </w:r>
            <w:r w:rsidR="00E65508">
              <w:rPr>
                <w:rFonts w:ascii="ＭＳ 明朝" w:eastAsia="ＭＳ 明朝" w:hAnsi="ＭＳ 明朝" w:hint="eastAsia"/>
                <w:sz w:val="16"/>
                <w:szCs w:val="16"/>
              </w:rPr>
              <w:t>1</w:t>
            </w:r>
            <w:r w:rsidRPr="00332D76">
              <w:rPr>
                <w:rFonts w:ascii="ＭＳ 明朝" w:eastAsia="ＭＳ 明朝" w:hAnsi="ＭＳ 明朝" w:hint="eastAsia"/>
                <w:sz w:val="16"/>
                <w:szCs w:val="16"/>
              </w:rPr>
              <w:t>日</w:t>
            </w:r>
            <w:r w:rsidR="00FD3567" w:rsidRPr="00332D76">
              <w:rPr>
                <w:rFonts w:ascii="ＭＳ 明朝" w:eastAsia="ＭＳ 明朝" w:hAnsi="ＭＳ 明朝" w:hint="eastAsia"/>
                <w:sz w:val="16"/>
                <w:szCs w:val="16"/>
              </w:rPr>
              <w:t>（</w:t>
            </w:r>
            <w:r w:rsidR="00E65508">
              <w:rPr>
                <w:rFonts w:ascii="ＭＳ 明朝" w:eastAsia="ＭＳ 明朝" w:hAnsi="ＭＳ 明朝" w:hint="eastAsia"/>
                <w:sz w:val="16"/>
                <w:szCs w:val="16"/>
              </w:rPr>
              <w:t>金</w:t>
            </w:r>
            <w:r w:rsidR="00FD3567" w:rsidRPr="00332D76">
              <w:rPr>
                <w:rFonts w:ascii="ＭＳ 明朝" w:eastAsia="ＭＳ 明朝" w:hAnsi="ＭＳ 明朝" w:hint="eastAsia"/>
                <w:sz w:val="16"/>
                <w:szCs w:val="16"/>
              </w:rPr>
              <w:t>）</w:t>
            </w:r>
          </w:p>
          <w:p w14:paraId="0BD15ABB" w14:textId="5609C7BB" w:rsidR="00BC52E4" w:rsidRPr="00332D76" w:rsidRDefault="000C4460" w:rsidP="008D5483">
            <w:pPr>
              <w:ind w:firstLineChars="200" w:firstLine="307"/>
              <w:rPr>
                <w:rFonts w:ascii="ＭＳ 明朝" w:eastAsia="ＭＳ 明朝" w:hAnsi="ＭＳ 明朝"/>
                <w:sz w:val="16"/>
                <w:szCs w:val="16"/>
              </w:rPr>
            </w:pPr>
            <w:r w:rsidRPr="00332D76">
              <w:rPr>
                <w:rFonts w:ascii="ＭＳ 明朝" w:eastAsia="ＭＳ 明朝" w:hAnsi="ＭＳ 明朝" w:hint="eastAsia"/>
                <w:sz w:val="16"/>
                <w:szCs w:val="16"/>
              </w:rPr>
              <w:t>Ｎｏ．００</w:t>
            </w:r>
            <w:r w:rsidR="00E65508">
              <w:rPr>
                <w:rFonts w:ascii="ＭＳ 明朝" w:eastAsia="ＭＳ 明朝" w:hAnsi="ＭＳ 明朝" w:hint="eastAsia"/>
                <w:sz w:val="16"/>
                <w:szCs w:val="16"/>
              </w:rPr>
              <w:t>２２</w:t>
            </w:r>
          </w:p>
          <w:p w14:paraId="657023D5" w14:textId="7119F4CD" w:rsidR="00BD6DEC" w:rsidRPr="00332D76" w:rsidRDefault="00BD6DEC" w:rsidP="00BD6DEC">
            <w:pPr>
              <w:ind w:right="306"/>
              <w:jc w:val="right"/>
              <w:rPr>
                <w:rFonts w:ascii="ＭＳ 明朝" w:eastAsia="ＭＳ 明朝" w:hAnsi="ＭＳ 明朝"/>
                <w:sz w:val="16"/>
                <w:szCs w:val="16"/>
              </w:rPr>
            </w:pPr>
          </w:p>
        </w:tc>
        <w:tc>
          <w:tcPr>
            <w:tcW w:w="6426" w:type="dxa"/>
          </w:tcPr>
          <w:p w14:paraId="1A1B96F8" w14:textId="77777777" w:rsidR="00FD3567" w:rsidRPr="00332D76" w:rsidRDefault="00987AC3">
            <w:pPr>
              <w:rPr>
                <w:rFonts w:ascii="ＭＳ 明朝" w:eastAsia="ＭＳ 明朝" w:hAnsi="ＭＳ 明朝"/>
                <w:sz w:val="16"/>
                <w:szCs w:val="16"/>
              </w:rPr>
            </w:pPr>
            <w:r w:rsidRPr="00332D76">
              <w:rPr>
                <w:rFonts w:ascii="ＭＳ 明朝" w:eastAsia="ＭＳ 明朝" w:hAnsi="ＭＳ 明朝"/>
                <w:noProof/>
                <w:sz w:val="16"/>
                <w:szCs w:val="16"/>
              </w:rPr>
              <mc:AlternateContent>
                <mc:Choice Requires="wps">
                  <w:drawing>
                    <wp:inline distT="0" distB="0" distL="0" distR="0" wp14:anchorId="1DE43463" wp14:editId="56BA7083">
                      <wp:extent cx="3895725" cy="381000"/>
                      <wp:effectExtent l="9525" t="0" r="38100" b="19050"/>
                      <wp:docPr id="1" name="WordArt 1" descr="縦線 (反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95725" cy="381000"/>
                              </a:xfrm>
                              <a:prstGeom prst="rect">
                                <a:avLst/>
                              </a:prstGeom>
                            </wps:spPr>
                            <wps:txbx>
                              <w:txbxContent>
                                <w:p w14:paraId="74EE89CD" w14:textId="77777777" w:rsidR="00987AC3" w:rsidRDefault="0034755B" w:rsidP="00987AC3">
                                  <w:pPr>
                                    <w:pStyle w:val="Web"/>
                                    <w:spacing w:before="0" w:beforeAutospacing="0" w:after="0" w:afterAutospacing="0"/>
                                    <w:jc w:val="center"/>
                                  </w:pPr>
                                  <w:r>
                                    <w:rPr>
                                      <w:rFonts w:hint="eastAsia"/>
                                      <w:shadow/>
                                      <w:spacing w:val="-72"/>
                                      <w:sz w:val="72"/>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ＣＩＪ　ニュース</w:t>
                                  </w:r>
                                </w:p>
                              </w:txbxContent>
                            </wps:txbx>
                            <wps:bodyPr wrap="square" numCol="1" fromWordArt="1">
                              <a:prstTxWarp prst="textCurveUp">
                                <a:avLst>
                                  <a:gd name="adj" fmla="val 40356"/>
                                </a:avLst>
                              </a:prstTxWarp>
                              <a:spAutoFit/>
                            </wps:bodyPr>
                          </wps:wsp>
                        </a:graphicData>
                      </a:graphic>
                    </wp:inline>
                  </w:drawing>
                </mc:Choice>
                <mc:Fallback>
                  <w:pict>
                    <v:shapetype w14:anchorId="1DE43463" id="_x0000_t202" coordsize="21600,21600" o:spt="202" path="m,l,21600r21600,l21600,xe">
                      <v:stroke joinstyle="miter"/>
                      <v:path gradientshapeok="t" o:connecttype="rect"/>
                    </v:shapetype>
                    <v:shape id="WordArt 1" o:spid="_x0000_s1026" type="#_x0000_t202" alt="縦線 (反転)" style="width:306.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" filled="f" stroked="f">
                      <o:lock v:ext="edit" shapetype="t"/>
                      <v:textbox style="mso-fit-shape-to-text:t">
                        <w:txbxContent>
                          <w:p w14:paraId="74EE89CD" w14:textId="77777777" w:rsidR="00987AC3" w:rsidRDefault="0034755B" w:rsidP="00987AC3">
                            <w:pPr>
                              <w:pStyle w:val="Web"/>
                              <w:spacing w:before="0" w:beforeAutospacing="0" w:after="0" w:afterAutospacing="0"/>
                              <w:jc w:val="center"/>
                            </w:pPr>
                            <w:r>
                              <w:rPr>
                                <w:rFonts w:hint="eastAsia"/>
                                <w:shadow/>
                                <w:spacing w:val="-72"/>
                                <w:sz w:val="72"/>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ＣＩＪ　ニュース</w:t>
                            </w:r>
                          </w:p>
                        </w:txbxContent>
                      </v:textbox>
                      <w10:anchorlock/>
                    </v:shape>
                  </w:pict>
                </mc:Fallback>
              </mc:AlternateContent>
            </w:r>
          </w:p>
        </w:tc>
        <w:tc>
          <w:tcPr>
            <w:tcW w:w="1823" w:type="dxa"/>
          </w:tcPr>
          <w:p w14:paraId="2F7B73D9" w14:textId="2B30A30F" w:rsidR="00FD3567" w:rsidRPr="00332D76" w:rsidRDefault="003B53D3" w:rsidP="00332D76">
            <w:pPr>
              <w:rPr>
                <w:rFonts w:ascii="ＭＳ 明朝" w:eastAsia="ＭＳ 明朝" w:hAnsi="ＭＳ 明朝"/>
                <w:sz w:val="16"/>
                <w:szCs w:val="16"/>
              </w:rPr>
            </w:pPr>
            <w:r w:rsidRPr="00332D76">
              <w:rPr>
                <w:rFonts w:ascii="ＭＳ 明朝" w:eastAsia="ＭＳ 明朝" w:hAnsi="ＭＳ 明朝" w:hint="eastAsia"/>
                <w:sz w:val="16"/>
                <w:szCs w:val="16"/>
              </w:rPr>
              <w:t>発行：社会福祉法人</w:t>
            </w:r>
            <w:r w:rsidR="00332D76">
              <w:rPr>
                <w:rFonts w:ascii="ＭＳ 明朝" w:eastAsia="ＭＳ 明朝" w:hAnsi="ＭＳ 明朝" w:hint="eastAsia"/>
                <w:sz w:val="16"/>
                <w:szCs w:val="16"/>
              </w:rPr>
              <w:t xml:space="preserve">　</w:t>
            </w:r>
            <w:r w:rsidRPr="00332D76">
              <w:rPr>
                <w:rFonts w:ascii="ＭＳ 明朝" w:eastAsia="ＭＳ 明朝" w:hAnsi="ＭＳ 明朝" w:hint="eastAsia"/>
                <w:sz w:val="16"/>
                <w:szCs w:val="16"/>
              </w:rPr>
              <w:t>ＣＩＪ福祉会</w:t>
            </w:r>
            <w:r w:rsidR="00332D76">
              <w:rPr>
                <w:rFonts w:ascii="ＭＳ 明朝" w:eastAsia="ＭＳ 明朝" w:hAnsi="ＭＳ 明朝" w:hint="eastAsia"/>
                <w:sz w:val="16"/>
                <w:szCs w:val="16"/>
              </w:rPr>
              <w:t xml:space="preserve">　　　</w:t>
            </w:r>
            <w:r w:rsidRPr="00332D76">
              <w:rPr>
                <w:rFonts w:ascii="ＭＳ 明朝" w:eastAsia="ＭＳ 明朝" w:hAnsi="ＭＳ 明朝" w:hint="eastAsia"/>
                <w:sz w:val="16"/>
                <w:szCs w:val="16"/>
              </w:rPr>
              <w:t xml:space="preserve">　本部</w:t>
            </w:r>
            <w:r w:rsidR="00FD3567" w:rsidRPr="00332D76">
              <w:rPr>
                <w:rFonts w:ascii="ＭＳ 明朝" w:eastAsia="ＭＳ 明朝" w:hAnsi="ＭＳ 明朝" w:hint="eastAsia"/>
                <w:sz w:val="16"/>
                <w:szCs w:val="16"/>
              </w:rPr>
              <w:t>事務局</w:t>
            </w:r>
          </w:p>
        </w:tc>
      </w:tr>
    </w:tbl>
    <w:p w14:paraId="48B75ACB" w14:textId="10DE6D98" w:rsidR="00E65508" w:rsidRPr="007E47F8" w:rsidRDefault="00E65508" w:rsidP="00E65508">
      <w:pPr>
        <w:rPr>
          <w:rFonts w:ascii="HGP創英角ﾎﾟｯﾌﾟ体" w:eastAsia="HGP創英角ﾎﾟｯﾌﾟ体"/>
          <w:b/>
          <w:sz w:val="32"/>
          <w:szCs w:val="32"/>
        </w:rPr>
      </w:pPr>
      <w:r>
        <w:rPr>
          <w:rFonts w:ascii="HGP創英角ﾎﾟｯﾌﾟ体" w:eastAsia="HGP創英角ﾎﾟｯﾌﾟ体" w:hint="eastAsia"/>
          <w:b/>
          <w:sz w:val="32"/>
          <w:szCs w:val="32"/>
        </w:rPr>
        <w:t>令和</w:t>
      </w:r>
      <w:r w:rsidR="004A2B4A">
        <w:rPr>
          <w:rFonts w:ascii="HGP創英角ﾎﾟｯﾌﾟ体" w:eastAsia="HGP創英角ﾎﾟｯﾌﾟ体" w:hint="eastAsia"/>
          <w:b/>
          <w:sz w:val="32"/>
          <w:szCs w:val="32"/>
        </w:rPr>
        <w:t>4</w:t>
      </w:r>
      <w:r>
        <w:rPr>
          <w:rFonts w:ascii="HGP創英角ﾎﾟｯﾌﾟ体" w:eastAsia="HGP創英角ﾎﾟｯﾌﾟ体" w:hint="eastAsia"/>
          <w:b/>
          <w:sz w:val="32"/>
          <w:szCs w:val="32"/>
        </w:rPr>
        <w:t>年度処遇改善加算について</w:t>
      </w:r>
    </w:p>
    <w:p w14:paraId="3D2307FF" w14:textId="1ABB9A08" w:rsidR="00E65508" w:rsidRPr="009F29EA" w:rsidRDefault="00E65508" w:rsidP="00E65508">
      <w:pPr>
        <w:ind w:firstLineChars="100" w:firstLine="203"/>
        <w:rPr>
          <w:sz w:val="21"/>
          <w:szCs w:val="21"/>
        </w:rPr>
      </w:pPr>
      <w:r w:rsidRPr="009F29EA">
        <w:rPr>
          <w:rFonts w:hint="eastAsia"/>
          <w:sz w:val="21"/>
          <w:szCs w:val="21"/>
        </w:rPr>
        <w:t>令和</w:t>
      </w:r>
      <w:r w:rsidR="004A2B4A">
        <w:rPr>
          <w:rFonts w:hint="eastAsia"/>
          <w:sz w:val="21"/>
          <w:szCs w:val="21"/>
        </w:rPr>
        <w:t>4</w:t>
      </w:r>
      <w:r w:rsidRPr="009F29EA">
        <w:rPr>
          <w:rFonts w:hint="eastAsia"/>
          <w:sz w:val="21"/>
          <w:szCs w:val="21"/>
        </w:rPr>
        <w:t>年度も引き続き、介護職員の処遇改善を図るため「介護職員処遇改善加算」「加算Ⅰ」の区分により介護職員の処遇改善を図るとともに、介護職員以外の職員も含めて「介護職員等特定処遇改善加算」「加算Ⅰ」の区分により、概ね前年並の一時金を支給します。</w:t>
      </w:r>
    </w:p>
    <w:p w14:paraId="03F68AD8" w14:textId="77777777" w:rsidR="00E65508" w:rsidRPr="009F29EA" w:rsidRDefault="00E65508" w:rsidP="00E65508">
      <w:pPr>
        <w:ind w:firstLineChars="100" w:firstLine="203"/>
        <w:rPr>
          <w:sz w:val="21"/>
          <w:szCs w:val="21"/>
        </w:rPr>
      </w:pPr>
    </w:p>
    <w:p w14:paraId="243945B4" w14:textId="5165EE0C" w:rsidR="00E65508" w:rsidRPr="009F29EA" w:rsidRDefault="00E65508" w:rsidP="00E65508">
      <w:pPr>
        <w:rPr>
          <w:b/>
          <w:sz w:val="21"/>
          <w:szCs w:val="21"/>
        </w:rPr>
      </w:pPr>
      <w:r w:rsidRPr="009F29EA">
        <w:rPr>
          <w:rFonts w:hint="eastAsia"/>
          <w:sz w:val="21"/>
          <w:szCs w:val="21"/>
        </w:rPr>
        <w:t xml:space="preserve">　　　　　</w:t>
      </w:r>
      <w:r w:rsidRPr="009F29EA">
        <w:rPr>
          <w:rFonts w:hint="eastAsia"/>
          <w:b/>
          <w:bCs/>
          <w:sz w:val="21"/>
          <w:szCs w:val="21"/>
        </w:rPr>
        <w:t>令和</w:t>
      </w:r>
      <w:r w:rsidR="004A2B4A">
        <w:rPr>
          <w:rFonts w:hint="eastAsia"/>
          <w:b/>
          <w:bCs/>
          <w:sz w:val="21"/>
          <w:szCs w:val="21"/>
        </w:rPr>
        <w:t>４</w:t>
      </w:r>
      <w:r w:rsidRPr="009F29EA">
        <w:rPr>
          <w:rFonts w:hint="eastAsia"/>
          <w:b/>
          <w:bCs/>
          <w:sz w:val="21"/>
          <w:szCs w:val="21"/>
        </w:rPr>
        <w:t>年度</w:t>
      </w:r>
      <w:r w:rsidRPr="009F29EA">
        <w:rPr>
          <w:rFonts w:hint="eastAsia"/>
          <w:b/>
          <w:sz w:val="21"/>
          <w:szCs w:val="21"/>
        </w:rPr>
        <w:t>のＣＩＪ福祉会　処遇改善加算（一時金）支給要領の概要</w:t>
      </w:r>
    </w:p>
    <w:p w14:paraId="4433DDF0" w14:textId="1B18F6F5" w:rsidR="00E65508" w:rsidRPr="009F29EA" w:rsidRDefault="00E65508" w:rsidP="00E65508">
      <w:pPr>
        <w:rPr>
          <w:sz w:val="21"/>
          <w:szCs w:val="21"/>
        </w:rPr>
      </w:pPr>
      <w:r w:rsidRPr="009F29EA">
        <w:rPr>
          <w:rFonts w:hint="eastAsia"/>
          <w:sz w:val="21"/>
          <w:szCs w:val="21"/>
        </w:rPr>
        <w:t>○処遇改善加算対象者</w:t>
      </w:r>
    </w:p>
    <w:p w14:paraId="14D607F9" w14:textId="61043B00" w:rsidR="00E65508" w:rsidRPr="009F29EA" w:rsidRDefault="00E65508" w:rsidP="00E65508">
      <w:pPr>
        <w:ind w:firstLineChars="100" w:firstLine="203"/>
        <w:rPr>
          <w:sz w:val="21"/>
          <w:szCs w:val="21"/>
        </w:rPr>
      </w:pPr>
      <w:r w:rsidRPr="009F29EA">
        <w:rPr>
          <w:rFonts w:hint="eastAsia"/>
          <w:sz w:val="21"/>
          <w:szCs w:val="21"/>
        </w:rPr>
        <w:t>①サービス提供月４月～９月</w:t>
      </w:r>
      <w:r w:rsidRPr="009F29EA">
        <w:rPr>
          <w:rFonts w:hint="eastAsia"/>
          <w:sz w:val="21"/>
          <w:szCs w:val="21"/>
        </w:rPr>
        <w:t xml:space="preserve"> </w:t>
      </w:r>
      <w:r w:rsidRPr="009F29EA">
        <w:rPr>
          <w:rFonts w:hint="eastAsia"/>
          <w:sz w:val="21"/>
          <w:szCs w:val="21"/>
        </w:rPr>
        <w:t>：令和</w:t>
      </w:r>
      <w:r w:rsidR="003A05E9">
        <w:rPr>
          <w:rFonts w:hint="eastAsia"/>
          <w:sz w:val="21"/>
          <w:szCs w:val="21"/>
        </w:rPr>
        <w:t>４</w:t>
      </w:r>
      <w:r w:rsidRPr="009F29EA">
        <w:rPr>
          <w:rFonts w:hint="eastAsia"/>
          <w:sz w:val="21"/>
          <w:szCs w:val="21"/>
        </w:rPr>
        <w:t>年１２月２０日一時金支給（１２月１日在職のこと）</w:t>
      </w:r>
    </w:p>
    <w:p w14:paraId="71FC8F61" w14:textId="690038AE" w:rsidR="00E65508" w:rsidRPr="009F29EA" w:rsidRDefault="00E65508" w:rsidP="00E65508">
      <w:pPr>
        <w:ind w:firstLineChars="100" w:firstLine="203"/>
        <w:rPr>
          <w:sz w:val="21"/>
          <w:szCs w:val="21"/>
        </w:rPr>
      </w:pPr>
      <w:r w:rsidRPr="009F29EA">
        <w:rPr>
          <w:rFonts w:hint="eastAsia"/>
          <w:sz w:val="21"/>
          <w:szCs w:val="21"/>
        </w:rPr>
        <w:t>②サービス提供月</w:t>
      </w:r>
      <w:r w:rsidRPr="009F29EA">
        <w:rPr>
          <w:rFonts w:hint="eastAsia"/>
          <w:sz w:val="21"/>
          <w:szCs w:val="21"/>
        </w:rPr>
        <w:t>10</w:t>
      </w:r>
      <w:r w:rsidRPr="009F29EA">
        <w:rPr>
          <w:rFonts w:hint="eastAsia"/>
          <w:sz w:val="21"/>
          <w:szCs w:val="21"/>
        </w:rPr>
        <w:t>月～３月：令和</w:t>
      </w:r>
      <w:r w:rsidR="003A05E9">
        <w:rPr>
          <w:rFonts w:hint="eastAsia"/>
          <w:sz w:val="21"/>
          <w:szCs w:val="21"/>
        </w:rPr>
        <w:t>５</w:t>
      </w:r>
      <w:r w:rsidRPr="009F29EA">
        <w:rPr>
          <w:rFonts w:hint="eastAsia"/>
          <w:sz w:val="21"/>
          <w:szCs w:val="21"/>
        </w:rPr>
        <w:t>年　６月３０日一時金支給（６月１日在職のこと）</w:t>
      </w:r>
    </w:p>
    <w:p w14:paraId="5ACDDF69" w14:textId="77777777" w:rsidR="004A2B4A" w:rsidRDefault="00E65508" w:rsidP="004A2B4A">
      <w:pPr>
        <w:ind w:firstLineChars="100" w:firstLine="203"/>
        <w:rPr>
          <w:sz w:val="21"/>
          <w:szCs w:val="21"/>
        </w:rPr>
      </w:pPr>
      <w:r w:rsidRPr="009F29EA">
        <w:rPr>
          <w:rFonts w:hint="eastAsia"/>
          <w:sz w:val="21"/>
          <w:szCs w:val="21"/>
        </w:rPr>
        <w:t xml:space="preserve">③令和２年１２月より職員の希望により、処遇改善手当として毎月の支給を行うこととしている。　</w:t>
      </w:r>
    </w:p>
    <w:p w14:paraId="011577B9" w14:textId="4E6A305B" w:rsidR="00E65508" w:rsidRPr="009F29EA" w:rsidRDefault="00E65508" w:rsidP="004A2B4A">
      <w:pPr>
        <w:ind w:leftChars="200" w:left="467"/>
        <w:rPr>
          <w:sz w:val="21"/>
          <w:szCs w:val="21"/>
        </w:rPr>
      </w:pPr>
      <w:r w:rsidRPr="009F29EA">
        <w:rPr>
          <w:rFonts w:hint="eastAsia"/>
          <w:sz w:val="21"/>
          <w:szCs w:val="21"/>
        </w:rPr>
        <w:t>毎月の支給額と賞与時の一時金とは調整が行われる。（年間の総額に変更はない。）</w:t>
      </w:r>
    </w:p>
    <w:p w14:paraId="2F9EB4DF" w14:textId="77777777" w:rsidR="00E65508" w:rsidRPr="009F29EA" w:rsidRDefault="00E65508" w:rsidP="00E65508">
      <w:pPr>
        <w:rPr>
          <w:sz w:val="21"/>
          <w:szCs w:val="21"/>
        </w:rPr>
      </w:pPr>
      <w:r w:rsidRPr="009F29EA">
        <w:rPr>
          <w:rFonts w:hint="eastAsia"/>
          <w:sz w:val="21"/>
          <w:szCs w:val="21"/>
        </w:rPr>
        <w:t>○期末一時金等対象者</w:t>
      </w:r>
    </w:p>
    <w:p w14:paraId="768D9F7C" w14:textId="77777777" w:rsidR="00E65508" w:rsidRPr="009F29EA" w:rsidRDefault="00E65508" w:rsidP="00E65508">
      <w:pPr>
        <w:ind w:left="203" w:hangingChars="100" w:hanging="203"/>
        <w:rPr>
          <w:sz w:val="21"/>
          <w:szCs w:val="21"/>
        </w:rPr>
      </w:pPr>
      <w:r w:rsidRPr="009F29EA">
        <w:rPr>
          <w:rFonts w:hint="eastAsia"/>
          <w:sz w:val="21"/>
          <w:szCs w:val="21"/>
        </w:rPr>
        <w:t xml:space="preserve">　①、②は基準日に在籍する職員。③は給与の支給月に在籍する職員。（ただし、３日以上の欠勤、</w:t>
      </w:r>
      <w:r>
        <w:rPr>
          <w:rFonts w:hint="eastAsia"/>
          <w:sz w:val="21"/>
          <w:szCs w:val="21"/>
        </w:rPr>
        <w:t>年休の</w:t>
      </w:r>
      <w:r w:rsidRPr="009F29EA">
        <w:rPr>
          <w:rFonts w:hint="eastAsia"/>
          <w:sz w:val="21"/>
          <w:szCs w:val="21"/>
        </w:rPr>
        <w:t>有給休暇消化の期間がある職員には支給しない。）</w:t>
      </w:r>
    </w:p>
    <w:p w14:paraId="322C4089" w14:textId="77777777" w:rsidR="00E65508" w:rsidRPr="009F29EA" w:rsidRDefault="00E65508" w:rsidP="00E65508">
      <w:pPr>
        <w:rPr>
          <w:sz w:val="21"/>
          <w:szCs w:val="21"/>
        </w:rPr>
      </w:pPr>
      <w:r w:rsidRPr="009F29EA">
        <w:rPr>
          <w:rFonts w:hint="eastAsia"/>
          <w:sz w:val="21"/>
          <w:szCs w:val="21"/>
        </w:rPr>
        <w:t>○在職期間に応じた支給率（基本額に乗じる率）</w:t>
      </w:r>
    </w:p>
    <w:p w14:paraId="66B499F7" w14:textId="77777777" w:rsidR="00E65508" w:rsidRPr="009F29EA" w:rsidRDefault="00E65508" w:rsidP="00E65508">
      <w:pPr>
        <w:ind w:firstLineChars="200" w:firstLine="407"/>
        <w:rPr>
          <w:sz w:val="21"/>
          <w:szCs w:val="21"/>
        </w:rPr>
      </w:pPr>
      <w:r w:rsidRPr="009F29EA">
        <w:rPr>
          <w:rFonts w:hint="eastAsia"/>
          <w:sz w:val="21"/>
          <w:szCs w:val="21"/>
        </w:rPr>
        <w:t>・上記①、②の期間の全期間を通じて在職した職員　１００％</w:t>
      </w:r>
    </w:p>
    <w:p w14:paraId="39837C89" w14:textId="77777777" w:rsidR="00E65508" w:rsidRPr="009F29EA" w:rsidRDefault="00E65508" w:rsidP="00E65508">
      <w:pPr>
        <w:ind w:firstLineChars="200" w:firstLine="407"/>
        <w:rPr>
          <w:sz w:val="21"/>
          <w:szCs w:val="21"/>
        </w:rPr>
      </w:pPr>
      <w:r w:rsidRPr="009F29EA">
        <w:rPr>
          <w:rFonts w:hint="eastAsia"/>
          <w:sz w:val="21"/>
          <w:szCs w:val="21"/>
        </w:rPr>
        <w:t>・期間内に５か月間以上在職した職員　８０％</w:t>
      </w:r>
    </w:p>
    <w:p w14:paraId="044D6B84" w14:textId="77777777" w:rsidR="00E65508" w:rsidRPr="009F29EA" w:rsidRDefault="00E65508" w:rsidP="00E65508">
      <w:pPr>
        <w:ind w:firstLineChars="200" w:firstLine="407"/>
        <w:rPr>
          <w:sz w:val="21"/>
          <w:szCs w:val="21"/>
        </w:rPr>
      </w:pPr>
      <w:r w:rsidRPr="009F29EA">
        <w:rPr>
          <w:rFonts w:hint="eastAsia"/>
          <w:sz w:val="21"/>
          <w:szCs w:val="21"/>
        </w:rPr>
        <w:t>・期間内に４か月間以上在職した職員　６０％</w:t>
      </w:r>
    </w:p>
    <w:p w14:paraId="29224EF7" w14:textId="77777777" w:rsidR="00E65508" w:rsidRPr="009F29EA" w:rsidRDefault="00E65508" w:rsidP="00E65508">
      <w:pPr>
        <w:ind w:firstLineChars="200" w:firstLine="407"/>
        <w:rPr>
          <w:sz w:val="21"/>
          <w:szCs w:val="21"/>
        </w:rPr>
      </w:pPr>
      <w:r w:rsidRPr="009F29EA">
        <w:rPr>
          <w:rFonts w:hint="eastAsia"/>
          <w:sz w:val="21"/>
          <w:szCs w:val="21"/>
        </w:rPr>
        <w:t>・期間内に２か月間以上在職した職員　３０％</w:t>
      </w:r>
    </w:p>
    <w:p w14:paraId="243C336C" w14:textId="77777777" w:rsidR="00E65508" w:rsidRPr="009F29EA" w:rsidRDefault="00E65508" w:rsidP="00E65508">
      <w:pPr>
        <w:ind w:firstLineChars="200" w:firstLine="407"/>
        <w:rPr>
          <w:sz w:val="21"/>
          <w:szCs w:val="21"/>
        </w:rPr>
      </w:pPr>
      <w:r w:rsidRPr="009F29EA">
        <w:rPr>
          <w:rFonts w:hint="eastAsia"/>
          <w:sz w:val="21"/>
          <w:szCs w:val="21"/>
        </w:rPr>
        <w:t>・期間内に１か月間以上在職した職員　２０％</w:t>
      </w:r>
    </w:p>
    <w:p w14:paraId="348D79F8" w14:textId="235D670B" w:rsidR="00E65508" w:rsidRPr="009F29EA" w:rsidRDefault="00E65508" w:rsidP="00E65508">
      <w:pPr>
        <w:rPr>
          <w:sz w:val="21"/>
          <w:szCs w:val="21"/>
        </w:rPr>
      </w:pPr>
      <w:r w:rsidRPr="009F29EA">
        <w:rPr>
          <w:rFonts w:hint="eastAsia"/>
          <w:sz w:val="21"/>
          <w:szCs w:val="21"/>
        </w:rPr>
        <w:t>◎加算の基本額は、それぞれの期間のサービス提供にかかる事業別の介護職員処遇改善加算の</w:t>
      </w:r>
      <w:r w:rsidR="004A2B4A">
        <w:rPr>
          <w:rFonts w:hint="eastAsia"/>
          <w:sz w:val="21"/>
          <w:szCs w:val="21"/>
        </w:rPr>
        <w:t>報酬</w:t>
      </w:r>
      <w:r w:rsidRPr="009F29EA">
        <w:rPr>
          <w:rFonts w:hint="eastAsia"/>
          <w:sz w:val="21"/>
          <w:szCs w:val="21"/>
        </w:rPr>
        <w:t>額を基礎に、事業所ごとの支給対象介護職員の人数により算出した介護職員一人当たりの額をベースとして理事長が別に定めます。</w:t>
      </w:r>
    </w:p>
    <w:p w14:paraId="6661AD0B" w14:textId="11BB8D87" w:rsidR="00E65508" w:rsidRPr="009F29EA" w:rsidRDefault="00E65508" w:rsidP="00E65508">
      <w:pPr>
        <w:rPr>
          <w:sz w:val="21"/>
          <w:szCs w:val="20"/>
        </w:rPr>
      </w:pPr>
      <w:r w:rsidRPr="009F29EA">
        <w:rPr>
          <w:rFonts w:hint="eastAsia"/>
          <w:sz w:val="21"/>
          <w:szCs w:val="20"/>
        </w:rPr>
        <w:t>・令和</w:t>
      </w:r>
      <w:r w:rsidR="004A2B4A">
        <w:rPr>
          <w:rFonts w:hint="eastAsia"/>
          <w:sz w:val="21"/>
          <w:szCs w:val="20"/>
        </w:rPr>
        <w:t>４</w:t>
      </w:r>
      <w:r w:rsidRPr="009F29EA">
        <w:rPr>
          <w:rFonts w:hint="eastAsia"/>
          <w:sz w:val="21"/>
          <w:szCs w:val="20"/>
        </w:rPr>
        <w:t>年度の事業所別：加算額推計総額は</w:t>
      </w:r>
      <w:r w:rsidR="004A2B4A">
        <w:rPr>
          <w:rFonts w:hint="eastAsia"/>
          <w:sz w:val="21"/>
          <w:szCs w:val="20"/>
        </w:rPr>
        <w:t>４７，２０４千円</w:t>
      </w:r>
      <w:r>
        <w:rPr>
          <w:rFonts w:hint="eastAsia"/>
          <w:sz w:val="21"/>
          <w:szCs w:val="20"/>
        </w:rPr>
        <w:t>（障害除く）</w:t>
      </w:r>
      <w:r w:rsidRPr="009F29EA">
        <w:rPr>
          <w:rFonts w:hint="eastAsia"/>
          <w:sz w:val="21"/>
          <w:szCs w:val="20"/>
        </w:rPr>
        <w:t>で、支給総額は</w:t>
      </w:r>
      <w:r w:rsidR="004A2B4A">
        <w:rPr>
          <w:rFonts w:hint="eastAsia"/>
          <w:sz w:val="21"/>
          <w:szCs w:val="20"/>
        </w:rPr>
        <w:t>４７，４０４</w:t>
      </w:r>
      <w:r w:rsidRPr="009F29EA">
        <w:rPr>
          <w:rFonts w:hint="eastAsia"/>
          <w:sz w:val="21"/>
          <w:szCs w:val="20"/>
        </w:rPr>
        <w:t>千円（法定福利費を含む）を見込んでいます。</w:t>
      </w:r>
    </w:p>
    <w:p w14:paraId="4C387828" w14:textId="77777777" w:rsidR="00E65508" w:rsidRPr="009F29EA" w:rsidRDefault="00E65508" w:rsidP="00E65508">
      <w:pPr>
        <w:rPr>
          <w:sz w:val="21"/>
          <w:szCs w:val="21"/>
        </w:rPr>
      </w:pPr>
    </w:p>
    <w:p w14:paraId="2D66655B" w14:textId="633128A4" w:rsidR="00E65508" w:rsidRPr="009F29EA" w:rsidRDefault="00E65508" w:rsidP="00E65508">
      <w:pPr>
        <w:rPr>
          <w:sz w:val="21"/>
          <w:szCs w:val="21"/>
        </w:rPr>
      </w:pPr>
      <w:r w:rsidRPr="009F29EA">
        <w:rPr>
          <w:rFonts w:hint="eastAsia"/>
          <w:sz w:val="21"/>
          <w:szCs w:val="21"/>
        </w:rPr>
        <w:t>○現在までに実施した処遇改善にかかる事項は以下のとおりです。</w:t>
      </w:r>
    </w:p>
    <w:p w14:paraId="4C4B3132" w14:textId="263095E4" w:rsidR="00E65508" w:rsidRPr="009F29EA" w:rsidRDefault="00E65508" w:rsidP="00E65508">
      <w:pPr>
        <w:ind w:left="3457" w:hangingChars="1700" w:hanging="3457"/>
        <w:rPr>
          <w:sz w:val="21"/>
          <w:szCs w:val="21"/>
        </w:rPr>
      </w:pPr>
      <w:r w:rsidRPr="009F29EA">
        <w:rPr>
          <w:rFonts w:hint="eastAsia"/>
          <w:sz w:val="21"/>
          <w:szCs w:val="21"/>
        </w:rPr>
        <w:t>①賃金体系等の人事制度の整備　　　賃金体系・人事制度について就業規則に基づく「人材育成実施要領による明確化、夜勤手当制度の改善</w:t>
      </w:r>
      <w:r w:rsidR="003A05E9">
        <w:rPr>
          <w:rFonts w:hint="eastAsia"/>
          <w:sz w:val="21"/>
          <w:szCs w:val="21"/>
        </w:rPr>
        <w:t>」</w:t>
      </w:r>
    </w:p>
    <w:p w14:paraId="7BAB1C88" w14:textId="6BDCCDBD" w:rsidR="00E65508" w:rsidRPr="009F29EA" w:rsidRDefault="00E65508" w:rsidP="00E65508">
      <w:pPr>
        <w:rPr>
          <w:sz w:val="21"/>
          <w:szCs w:val="21"/>
        </w:rPr>
      </w:pPr>
      <w:r w:rsidRPr="009F29EA">
        <w:rPr>
          <w:rFonts w:hint="eastAsia"/>
          <w:sz w:val="21"/>
          <w:szCs w:val="21"/>
        </w:rPr>
        <w:t>②非正規職員から正規職員への転換　常勤嘱託職員</w:t>
      </w:r>
      <w:r w:rsidRPr="009F29EA">
        <w:rPr>
          <w:rFonts w:ascii="ＭＳ Ｐゴシック" w:eastAsia="ＭＳ Ｐゴシック" w:hAnsi="ＭＳ Ｐゴシック" w:hint="eastAsia"/>
          <w:sz w:val="21"/>
          <w:szCs w:val="21"/>
        </w:rPr>
        <w:t>➝</w:t>
      </w:r>
      <w:r w:rsidRPr="009F29EA">
        <w:rPr>
          <w:rFonts w:hint="eastAsia"/>
          <w:sz w:val="21"/>
          <w:szCs w:val="21"/>
        </w:rPr>
        <w:t xml:space="preserve">正規職員化　</w:t>
      </w:r>
      <w:r w:rsidR="003A05E9">
        <w:rPr>
          <w:rFonts w:hint="eastAsia"/>
          <w:sz w:val="21"/>
          <w:szCs w:val="21"/>
        </w:rPr>
        <w:t>２９</w:t>
      </w:r>
      <w:r w:rsidRPr="009F29EA">
        <w:rPr>
          <w:rFonts w:hint="eastAsia"/>
          <w:sz w:val="21"/>
          <w:szCs w:val="21"/>
        </w:rPr>
        <w:t>名</w:t>
      </w:r>
    </w:p>
    <w:p w14:paraId="6E7297A5" w14:textId="550214AF" w:rsidR="00E65508" w:rsidRPr="009F29EA" w:rsidRDefault="00E65508" w:rsidP="00E65508">
      <w:pPr>
        <w:rPr>
          <w:sz w:val="21"/>
          <w:szCs w:val="21"/>
        </w:rPr>
      </w:pPr>
      <w:r w:rsidRPr="009F29EA">
        <w:rPr>
          <w:rFonts w:hint="eastAsia"/>
          <w:sz w:val="21"/>
          <w:szCs w:val="21"/>
        </w:rPr>
        <w:t xml:space="preserve">　　　（令和</w:t>
      </w:r>
      <w:r w:rsidR="00CD5BA3">
        <w:rPr>
          <w:rFonts w:hint="eastAsia"/>
          <w:sz w:val="21"/>
          <w:szCs w:val="21"/>
        </w:rPr>
        <w:t>4</w:t>
      </w:r>
      <w:r w:rsidRPr="009F29EA">
        <w:rPr>
          <w:rFonts w:hint="eastAsia"/>
          <w:sz w:val="21"/>
          <w:szCs w:val="21"/>
        </w:rPr>
        <w:t>年</w:t>
      </w:r>
      <w:r w:rsidRPr="009F29EA">
        <w:rPr>
          <w:rFonts w:hint="eastAsia"/>
          <w:sz w:val="21"/>
          <w:szCs w:val="21"/>
        </w:rPr>
        <w:t>1</w:t>
      </w:r>
      <w:r w:rsidRPr="009F29EA">
        <w:rPr>
          <w:rFonts w:hint="eastAsia"/>
          <w:sz w:val="21"/>
          <w:szCs w:val="21"/>
        </w:rPr>
        <w:t>月</w:t>
      </w:r>
      <w:r w:rsidRPr="009F29EA">
        <w:rPr>
          <w:rFonts w:hint="eastAsia"/>
          <w:sz w:val="21"/>
          <w:szCs w:val="21"/>
        </w:rPr>
        <w:t>1</w:t>
      </w:r>
      <w:r w:rsidRPr="009F29EA">
        <w:rPr>
          <w:rFonts w:hint="eastAsia"/>
          <w:sz w:val="21"/>
          <w:szCs w:val="21"/>
        </w:rPr>
        <w:t>日現在）</w:t>
      </w:r>
      <w:r w:rsidRPr="009F29EA">
        <w:rPr>
          <w:rFonts w:hint="eastAsia"/>
          <w:sz w:val="21"/>
          <w:szCs w:val="21"/>
        </w:rPr>
        <w:t xml:space="preserve"> </w:t>
      </w:r>
      <w:r w:rsidRPr="009F29EA">
        <w:rPr>
          <w:rFonts w:hint="eastAsia"/>
          <w:sz w:val="21"/>
          <w:szCs w:val="21"/>
        </w:rPr>
        <w:t xml:space="preserve">　臨時職員</w:t>
      </w:r>
      <w:r w:rsidRPr="009F29EA">
        <w:rPr>
          <w:rFonts w:ascii="ＭＳ Ｐゴシック" w:eastAsia="ＭＳ Ｐゴシック" w:hAnsi="ＭＳ Ｐゴシック" w:hint="eastAsia"/>
          <w:sz w:val="21"/>
          <w:szCs w:val="21"/>
        </w:rPr>
        <w:t>➝</w:t>
      </w:r>
      <w:r w:rsidRPr="009F29EA">
        <w:rPr>
          <w:rFonts w:hint="eastAsia"/>
          <w:sz w:val="21"/>
          <w:szCs w:val="21"/>
        </w:rPr>
        <w:t xml:space="preserve">正規職員化　　</w:t>
      </w:r>
      <w:r w:rsidR="003A05E9">
        <w:rPr>
          <w:rFonts w:hint="eastAsia"/>
          <w:sz w:val="21"/>
          <w:szCs w:val="21"/>
        </w:rPr>
        <w:t>１０</w:t>
      </w:r>
      <w:r w:rsidRPr="009F29EA">
        <w:rPr>
          <w:rFonts w:hint="eastAsia"/>
          <w:sz w:val="21"/>
          <w:szCs w:val="21"/>
        </w:rPr>
        <w:t>名</w:t>
      </w:r>
    </w:p>
    <w:p w14:paraId="3D309A17" w14:textId="77777777" w:rsidR="00E65508" w:rsidRPr="009F29EA" w:rsidRDefault="00E65508" w:rsidP="00E65508">
      <w:pPr>
        <w:rPr>
          <w:sz w:val="21"/>
          <w:szCs w:val="21"/>
        </w:rPr>
      </w:pPr>
      <w:r w:rsidRPr="009F29EA">
        <w:rPr>
          <w:rFonts w:hint="eastAsia"/>
          <w:sz w:val="21"/>
          <w:szCs w:val="21"/>
        </w:rPr>
        <w:t>③昇給又は昇格等の要件の明確化　　人材育成実施要領</w:t>
      </w:r>
      <w:r>
        <w:rPr>
          <w:rFonts w:hint="eastAsia"/>
          <w:sz w:val="21"/>
          <w:szCs w:val="21"/>
        </w:rPr>
        <w:t>及び給与規程</w:t>
      </w:r>
      <w:r w:rsidRPr="009F29EA">
        <w:rPr>
          <w:rFonts w:hint="eastAsia"/>
          <w:sz w:val="21"/>
          <w:szCs w:val="21"/>
        </w:rPr>
        <w:t>に基づく昇給・昇格要件の明確化</w:t>
      </w:r>
    </w:p>
    <w:p w14:paraId="2CDB2495" w14:textId="44456ED7" w:rsidR="00E65508" w:rsidRPr="009F29EA" w:rsidRDefault="00E65508" w:rsidP="00E65508">
      <w:pPr>
        <w:rPr>
          <w:sz w:val="21"/>
          <w:szCs w:val="21"/>
        </w:rPr>
      </w:pPr>
      <w:r w:rsidRPr="009F29EA">
        <w:rPr>
          <w:rFonts w:hint="eastAsia"/>
          <w:sz w:val="21"/>
          <w:szCs w:val="21"/>
        </w:rPr>
        <w:t xml:space="preserve">④休暇制度、労働時間等の改善　　</w:t>
      </w:r>
      <w:r w:rsidRPr="009F29EA">
        <w:rPr>
          <w:rFonts w:hint="eastAsia"/>
          <w:b/>
          <w:sz w:val="21"/>
          <w:szCs w:val="21"/>
        </w:rPr>
        <w:t xml:space="preserve">　</w:t>
      </w:r>
      <w:r w:rsidRPr="009F29EA">
        <w:rPr>
          <w:rFonts w:hint="eastAsia"/>
          <w:sz w:val="21"/>
          <w:szCs w:val="21"/>
        </w:rPr>
        <w:t>アニバーサリー</w:t>
      </w:r>
      <w:r w:rsidR="00CD5BA3">
        <w:rPr>
          <w:rFonts w:hint="eastAsia"/>
          <w:sz w:val="21"/>
          <w:szCs w:val="21"/>
        </w:rPr>
        <w:t>（記念日）</w:t>
      </w:r>
      <w:r w:rsidRPr="009F29EA">
        <w:rPr>
          <w:rFonts w:hint="eastAsia"/>
          <w:sz w:val="21"/>
          <w:szCs w:val="21"/>
        </w:rPr>
        <w:t>休暇の創設（２日）（勤続１年以上の職員）</w:t>
      </w:r>
    </w:p>
    <w:p w14:paraId="6E172498" w14:textId="77777777" w:rsidR="00E65508" w:rsidRPr="009F29EA" w:rsidRDefault="00E65508" w:rsidP="00E65508">
      <w:pPr>
        <w:rPr>
          <w:sz w:val="21"/>
          <w:szCs w:val="21"/>
        </w:rPr>
      </w:pPr>
      <w:r w:rsidRPr="009F29EA">
        <w:rPr>
          <w:rFonts w:hint="eastAsia"/>
          <w:b/>
          <w:sz w:val="21"/>
          <w:szCs w:val="21"/>
        </w:rPr>
        <w:t xml:space="preserve">　　　　　　　　　　　　　　　　　</w:t>
      </w:r>
      <w:r w:rsidRPr="009F29EA">
        <w:rPr>
          <w:rFonts w:hint="eastAsia"/>
          <w:sz w:val="21"/>
          <w:szCs w:val="21"/>
        </w:rPr>
        <w:t>メンタルヘルス相談員の配置</w:t>
      </w:r>
    </w:p>
    <w:p w14:paraId="08E3CB77" w14:textId="77777777" w:rsidR="00E65508" w:rsidRPr="009F29EA" w:rsidRDefault="00E65508" w:rsidP="00E65508">
      <w:pPr>
        <w:rPr>
          <w:sz w:val="21"/>
          <w:szCs w:val="21"/>
        </w:rPr>
      </w:pPr>
      <w:r w:rsidRPr="009F29EA">
        <w:rPr>
          <w:rFonts w:hint="eastAsia"/>
          <w:sz w:val="21"/>
          <w:szCs w:val="21"/>
        </w:rPr>
        <w:t>⑤人材育成環境の整備　　　　　　　人材育成実施要領に基づく期待人材像の明確化</w:t>
      </w:r>
    </w:p>
    <w:p w14:paraId="26014B9B" w14:textId="77777777" w:rsidR="00E65508" w:rsidRPr="009F29EA" w:rsidRDefault="00E65508" w:rsidP="00E65508">
      <w:pPr>
        <w:ind w:leftChars="100" w:left="233" w:firstLineChars="1600" w:firstLine="3254"/>
        <w:jc w:val="left"/>
        <w:rPr>
          <w:sz w:val="21"/>
          <w:szCs w:val="21"/>
        </w:rPr>
      </w:pPr>
      <w:r w:rsidRPr="009F29EA">
        <w:rPr>
          <w:rFonts w:hint="eastAsia"/>
          <w:sz w:val="21"/>
          <w:szCs w:val="21"/>
        </w:rPr>
        <w:t>及び研修委員会を設置しての研修機会の確保</w:t>
      </w:r>
    </w:p>
    <w:p w14:paraId="1ABE35B4" w14:textId="77777777" w:rsidR="00E65508" w:rsidRPr="009F29EA" w:rsidRDefault="00E65508" w:rsidP="00E65508">
      <w:pPr>
        <w:rPr>
          <w:sz w:val="21"/>
          <w:szCs w:val="21"/>
        </w:rPr>
      </w:pPr>
      <w:r w:rsidRPr="009F29EA">
        <w:rPr>
          <w:rFonts w:hint="eastAsia"/>
          <w:sz w:val="21"/>
          <w:szCs w:val="21"/>
        </w:rPr>
        <w:t>⑥資格取得、能力向上のための措置　業務としての研修参加と参加費の事業所負担や支援</w:t>
      </w:r>
    </w:p>
    <w:p w14:paraId="0E1EFD4E" w14:textId="4783FE1A" w:rsidR="00E65508" w:rsidRPr="009F29EA" w:rsidRDefault="00E65508" w:rsidP="00E65508">
      <w:pPr>
        <w:rPr>
          <w:sz w:val="21"/>
          <w:szCs w:val="21"/>
        </w:rPr>
      </w:pPr>
      <w:r w:rsidRPr="009F29EA">
        <w:rPr>
          <w:rFonts w:hint="eastAsia"/>
          <w:sz w:val="21"/>
          <w:szCs w:val="21"/>
        </w:rPr>
        <w:t xml:space="preserve">　　　　　　　　　　　　　　</w:t>
      </w:r>
    </w:p>
    <w:p w14:paraId="7A9A25EA" w14:textId="303B9C6C" w:rsidR="00E65508" w:rsidRPr="007E47F8" w:rsidRDefault="00E65508" w:rsidP="00E65508">
      <w:pPr>
        <w:rPr>
          <w:rFonts w:ascii="HGP創英角ﾎﾟｯﾌﾟ体" w:eastAsia="HGP創英角ﾎﾟｯﾌﾟ体"/>
          <w:b/>
          <w:sz w:val="32"/>
          <w:szCs w:val="32"/>
        </w:rPr>
      </w:pPr>
      <w:r>
        <w:rPr>
          <w:rFonts w:ascii="HGP創英角ﾎﾟｯﾌﾟ体" w:eastAsia="HGP創英角ﾎﾟｯﾌﾟ体" w:hint="eastAsia"/>
          <w:b/>
          <w:sz w:val="32"/>
          <w:szCs w:val="32"/>
        </w:rPr>
        <w:lastRenderedPageBreak/>
        <w:t>令和</w:t>
      </w:r>
      <w:r w:rsidR="00EA39B3">
        <w:rPr>
          <w:rFonts w:ascii="HGP創英角ﾎﾟｯﾌﾟ体" w:eastAsia="HGP創英角ﾎﾟｯﾌﾟ体" w:hint="eastAsia"/>
          <w:b/>
          <w:sz w:val="32"/>
          <w:szCs w:val="32"/>
        </w:rPr>
        <w:t>４</w:t>
      </w:r>
      <w:r>
        <w:rPr>
          <w:rFonts w:ascii="HGP創英角ﾎﾟｯﾌﾟ体" w:eastAsia="HGP創英角ﾎﾟｯﾌﾟ体" w:hint="eastAsia"/>
          <w:b/>
          <w:sz w:val="32"/>
          <w:szCs w:val="32"/>
        </w:rPr>
        <w:t>年度　介護職員等特定処遇改善加算について</w:t>
      </w:r>
    </w:p>
    <w:p w14:paraId="06AD7B19" w14:textId="77777777" w:rsidR="00E65508" w:rsidRPr="00AD6CF7" w:rsidRDefault="00E65508" w:rsidP="00E65508">
      <w:pPr>
        <w:ind w:firstLineChars="100" w:firstLine="203"/>
        <w:rPr>
          <w:sz w:val="21"/>
          <w:szCs w:val="21"/>
        </w:rPr>
      </w:pPr>
      <w:r w:rsidRPr="00AD6CF7">
        <w:rPr>
          <w:rFonts w:hint="eastAsia"/>
          <w:sz w:val="21"/>
          <w:szCs w:val="21"/>
        </w:rPr>
        <w:t>介護職員等特定処遇改善加算（以下「特定加算」という。）は、令和元年</w:t>
      </w:r>
      <w:r w:rsidRPr="00AD6CF7">
        <w:rPr>
          <w:rFonts w:hint="eastAsia"/>
          <w:sz w:val="21"/>
          <w:szCs w:val="21"/>
        </w:rPr>
        <w:t>10</w:t>
      </w:r>
      <w:r w:rsidRPr="00AD6CF7">
        <w:rPr>
          <w:rFonts w:hint="eastAsia"/>
          <w:sz w:val="21"/>
          <w:szCs w:val="21"/>
        </w:rPr>
        <w:t>月</w:t>
      </w:r>
      <w:r w:rsidRPr="00AD6CF7">
        <w:rPr>
          <w:rFonts w:hint="eastAsia"/>
          <w:sz w:val="21"/>
          <w:szCs w:val="21"/>
        </w:rPr>
        <w:t>1</w:t>
      </w:r>
      <w:r w:rsidRPr="00AD6CF7">
        <w:rPr>
          <w:rFonts w:hint="eastAsia"/>
          <w:sz w:val="21"/>
          <w:szCs w:val="21"/>
        </w:rPr>
        <w:t>日の消費税の導入にあたり、創設をされたものです。特定加算は、現在、給付及び支給を行っている介護職員処遇改善加算の上乗せとして支給をされるものです。これまでの処遇改善加算は介護職員のみに支給されていましたが、特定加算は、</w:t>
      </w:r>
      <w:r w:rsidRPr="00AD6CF7">
        <w:rPr>
          <w:rFonts w:hint="eastAsia"/>
          <w:sz w:val="21"/>
          <w:szCs w:val="21"/>
        </w:rPr>
        <w:t>10</w:t>
      </w:r>
      <w:r w:rsidRPr="00AD6CF7">
        <w:rPr>
          <w:rFonts w:hint="eastAsia"/>
          <w:sz w:val="21"/>
          <w:szCs w:val="21"/>
        </w:rPr>
        <w:t>年以上の介護職員、</w:t>
      </w:r>
      <w:r w:rsidRPr="00AD6CF7">
        <w:rPr>
          <w:rFonts w:hint="eastAsia"/>
          <w:sz w:val="21"/>
          <w:szCs w:val="21"/>
        </w:rPr>
        <w:t>10</w:t>
      </w:r>
      <w:r w:rsidRPr="00AD6CF7">
        <w:rPr>
          <w:rFonts w:hint="eastAsia"/>
          <w:sz w:val="21"/>
          <w:szCs w:val="21"/>
        </w:rPr>
        <w:t>年未満の介護職員、その他の職員の</w:t>
      </w:r>
      <w:r w:rsidRPr="00AD6CF7">
        <w:rPr>
          <w:rFonts w:hint="eastAsia"/>
          <w:sz w:val="21"/>
          <w:szCs w:val="21"/>
        </w:rPr>
        <w:t>3</w:t>
      </w:r>
      <w:r w:rsidRPr="00AD6CF7">
        <w:rPr>
          <w:rFonts w:hint="eastAsia"/>
          <w:sz w:val="21"/>
          <w:szCs w:val="21"/>
        </w:rPr>
        <w:t>つのグループに支給をされる内容になっています。そしてその支給割合は、</w:t>
      </w:r>
      <w:r w:rsidRPr="00AD6CF7">
        <w:rPr>
          <w:rFonts w:hint="eastAsia"/>
          <w:sz w:val="21"/>
          <w:szCs w:val="21"/>
        </w:rPr>
        <w:t>4</w:t>
      </w:r>
      <w:r w:rsidRPr="00AD6CF7">
        <w:rPr>
          <w:rFonts w:hint="eastAsia"/>
          <w:sz w:val="21"/>
          <w:szCs w:val="21"/>
        </w:rPr>
        <w:t>：</w:t>
      </w:r>
      <w:r w:rsidRPr="00AD6CF7">
        <w:rPr>
          <w:rFonts w:hint="eastAsia"/>
          <w:sz w:val="21"/>
          <w:szCs w:val="21"/>
        </w:rPr>
        <w:t>2</w:t>
      </w:r>
      <w:r w:rsidRPr="00AD6CF7">
        <w:rPr>
          <w:rFonts w:hint="eastAsia"/>
          <w:sz w:val="21"/>
          <w:szCs w:val="21"/>
        </w:rPr>
        <w:t>：</w:t>
      </w:r>
      <w:r w:rsidRPr="00AD6CF7">
        <w:rPr>
          <w:rFonts w:hint="eastAsia"/>
          <w:sz w:val="21"/>
          <w:szCs w:val="21"/>
        </w:rPr>
        <w:t>1</w:t>
      </w:r>
      <w:r w:rsidRPr="00AD6CF7">
        <w:rPr>
          <w:rFonts w:hint="eastAsia"/>
          <w:sz w:val="21"/>
          <w:szCs w:val="21"/>
        </w:rPr>
        <w:t>になるように決められていました。令和</w:t>
      </w:r>
      <w:r w:rsidRPr="00AD6CF7">
        <w:rPr>
          <w:rFonts w:hint="eastAsia"/>
          <w:sz w:val="21"/>
          <w:szCs w:val="21"/>
        </w:rPr>
        <w:t>3</w:t>
      </w:r>
      <w:r w:rsidRPr="00AD6CF7">
        <w:rPr>
          <w:rFonts w:hint="eastAsia"/>
          <w:sz w:val="21"/>
          <w:szCs w:val="21"/>
        </w:rPr>
        <w:t>年</w:t>
      </w:r>
      <w:r w:rsidRPr="00AD6CF7">
        <w:rPr>
          <w:rFonts w:hint="eastAsia"/>
          <w:sz w:val="21"/>
          <w:szCs w:val="21"/>
        </w:rPr>
        <w:t>4</w:t>
      </w:r>
      <w:r w:rsidRPr="00AD6CF7">
        <w:rPr>
          <w:rFonts w:hint="eastAsia"/>
          <w:sz w:val="21"/>
          <w:szCs w:val="21"/>
        </w:rPr>
        <w:t>月の介護報酬の改定では、この</w:t>
      </w:r>
      <w:r w:rsidRPr="00AD6CF7">
        <w:rPr>
          <w:rFonts w:hint="eastAsia"/>
          <w:sz w:val="21"/>
          <w:szCs w:val="21"/>
        </w:rPr>
        <w:t>10</w:t>
      </w:r>
      <w:r w:rsidRPr="00AD6CF7">
        <w:rPr>
          <w:rFonts w:hint="eastAsia"/>
          <w:sz w:val="21"/>
          <w:szCs w:val="21"/>
        </w:rPr>
        <w:t>年以上の介護職員、</w:t>
      </w:r>
      <w:r w:rsidRPr="00AD6CF7">
        <w:rPr>
          <w:rFonts w:hint="eastAsia"/>
          <w:sz w:val="21"/>
          <w:szCs w:val="21"/>
        </w:rPr>
        <w:t>10</w:t>
      </w:r>
      <w:r w:rsidRPr="00AD6CF7">
        <w:rPr>
          <w:rFonts w:hint="eastAsia"/>
          <w:sz w:val="21"/>
          <w:szCs w:val="21"/>
        </w:rPr>
        <w:t>年未満の介護職員（</w:t>
      </w:r>
      <w:r w:rsidRPr="00AD6CF7">
        <w:rPr>
          <w:rFonts w:hint="eastAsia"/>
          <w:sz w:val="21"/>
          <w:szCs w:val="21"/>
        </w:rPr>
        <w:t>4</w:t>
      </w:r>
      <w:r w:rsidRPr="00AD6CF7">
        <w:rPr>
          <w:rFonts w:hint="eastAsia"/>
          <w:sz w:val="21"/>
          <w:szCs w:val="21"/>
        </w:rPr>
        <w:t>：</w:t>
      </w:r>
      <w:r w:rsidRPr="00AD6CF7">
        <w:rPr>
          <w:rFonts w:hint="eastAsia"/>
          <w:sz w:val="21"/>
          <w:szCs w:val="21"/>
        </w:rPr>
        <w:t>2</w:t>
      </w:r>
      <w:r w:rsidRPr="00AD6CF7">
        <w:rPr>
          <w:rFonts w:hint="eastAsia"/>
          <w:sz w:val="21"/>
          <w:szCs w:val="21"/>
        </w:rPr>
        <w:t>）について、「</w:t>
      </w:r>
      <w:r w:rsidRPr="00AD6CF7">
        <w:rPr>
          <w:rFonts w:hint="eastAsia"/>
          <w:sz w:val="21"/>
          <w:szCs w:val="21"/>
        </w:rPr>
        <w:t>10</w:t>
      </w:r>
      <w:r w:rsidRPr="00AD6CF7">
        <w:rPr>
          <w:rFonts w:hint="eastAsia"/>
          <w:sz w:val="21"/>
          <w:szCs w:val="21"/>
        </w:rPr>
        <w:t>年以上の介護職員（経験・技能のある介護職員）」は「その他の介護職員」の</w:t>
      </w:r>
      <w:r w:rsidRPr="00AD6CF7">
        <w:rPr>
          <w:rFonts w:hint="eastAsia"/>
          <w:sz w:val="21"/>
          <w:szCs w:val="21"/>
          <w:u w:val="single"/>
        </w:rPr>
        <w:t>2</w:t>
      </w:r>
      <w:r w:rsidRPr="00AD6CF7">
        <w:rPr>
          <w:rFonts w:hint="eastAsia"/>
          <w:sz w:val="21"/>
          <w:szCs w:val="21"/>
          <w:u w:val="single"/>
        </w:rPr>
        <w:t>倍以上にする</w:t>
      </w:r>
      <w:r w:rsidRPr="00AD6CF7">
        <w:rPr>
          <w:rFonts w:hint="eastAsia"/>
          <w:sz w:val="21"/>
          <w:szCs w:val="21"/>
        </w:rPr>
        <w:t>と決められていたものを、</w:t>
      </w:r>
      <w:r w:rsidRPr="00AD6CF7">
        <w:rPr>
          <w:rFonts w:hint="eastAsia"/>
          <w:sz w:val="21"/>
          <w:szCs w:val="21"/>
          <w:u w:val="single"/>
        </w:rPr>
        <w:t>「より高くすること」</w:t>
      </w:r>
      <w:r w:rsidRPr="00AD6CF7">
        <w:rPr>
          <w:rFonts w:hint="eastAsia"/>
          <w:sz w:val="21"/>
          <w:szCs w:val="21"/>
        </w:rPr>
        <w:t>に見直されました。</w:t>
      </w:r>
    </w:p>
    <w:p w14:paraId="48580F93" w14:textId="77777777" w:rsidR="00E65508" w:rsidRPr="00AD6CF7" w:rsidRDefault="00E65508" w:rsidP="00E65508">
      <w:pPr>
        <w:ind w:firstLineChars="100" w:firstLine="203"/>
        <w:rPr>
          <w:sz w:val="21"/>
          <w:szCs w:val="21"/>
        </w:rPr>
      </w:pPr>
      <w:r w:rsidRPr="00AD6CF7">
        <w:rPr>
          <w:rFonts w:hint="eastAsia"/>
          <w:sz w:val="21"/>
          <w:szCs w:val="21"/>
        </w:rPr>
        <w:t>しかしながら、</w:t>
      </w:r>
      <w:r w:rsidRPr="00AD6CF7">
        <w:rPr>
          <w:rFonts w:hint="eastAsia"/>
          <w:sz w:val="21"/>
          <w:szCs w:val="21"/>
        </w:rPr>
        <w:t>CIJ</w:t>
      </w:r>
      <w:r w:rsidRPr="00AD6CF7">
        <w:rPr>
          <w:rFonts w:hint="eastAsia"/>
          <w:sz w:val="21"/>
          <w:szCs w:val="21"/>
        </w:rPr>
        <w:t>福祉会は、特定加算の創設当初から</w:t>
      </w:r>
      <w:r w:rsidRPr="00AD6CF7">
        <w:rPr>
          <w:rFonts w:hint="eastAsia"/>
          <w:sz w:val="21"/>
          <w:szCs w:val="21"/>
        </w:rPr>
        <w:t>4</w:t>
      </w:r>
      <w:r w:rsidRPr="00AD6CF7">
        <w:rPr>
          <w:rFonts w:hint="eastAsia"/>
          <w:sz w:val="21"/>
          <w:szCs w:val="21"/>
        </w:rPr>
        <w:t>：</w:t>
      </w:r>
      <w:r w:rsidRPr="00AD6CF7">
        <w:rPr>
          <w:rFonts w:hint="eastAsia"/>
          <w:sz w:val="21"/>
          <w:szCs w:val="21"/>
        </w:rPr>
        <w:t>2</w:t>
      </w:r>
      <w:r w:rsidRPr="00AD6CF7">
        <w:rPr>
          <w:rFonts w:hint="eastAsia"/>
          <w:sz w:val="21"/>
          <w:szCs w:val="21"/>
        </w:rPr>
        <w:t>：</w:t>
      </w:r>
      <w:r w:rsidRPr="00AD6CF7">
        <w:rPr>
          <w:rFonts w:hint="eastAsia"/>
          <w:sz w:val="21"/>
          <w:szCs w:val="21"/>
        </w:rPr>
        <w:t>1</w:t>
      </w:r>
      <w:r w:rsidRPr="00AD6CF7">
        <w:rPr>
          <w:rFonts w:hint="eastAsia"/>
          <w:sz w:val="21"/>
          <w:szCs w:val="21"/>
        </w:rPr>
        <w:t>の取り扱いを行っていることから、これまで通りの方法で支給を継続します。</w:t>
      </w:r>
    </w:p>
    <w:p w14:paraId="755A5BA8" w14:textId="77777777" w:rsidR="00E65508" w:rsidRPr="00AD6CF7" w:rsidRDefault="00E65508" w:rsidP="00E65508">
      <w:pPr>
        <w:rPr>
          <w:sz w:val="21"/>
          <w:szCs w:val="21"/>
        </w:rPr>
      </w:pPr>
    </w:p>
    <w:p w14:paraId="5F6F6ACD" w14:textId="77777777" w:rsidR="00E65508" w:rsidRPr="00AD6CF7" w:rsidRDefault="00E65508" w:rsidP="00E65508">
      <w:pPr>
        <w:ind w:firstLineChars="100" w:firstLine="203"/>
        <w:rPr>
          <w:sz w:val="21"/>
          <w:szCs w:val="21"/>
        </w:rPr>
      </w:pPr>
      <w:r w:rsidRPr="00AD6CF7">
        <w:rPr>
          <w:rFonts w:hint="eastAsia"/>
          <w:sz w:val="21"/>
          <w:szCs w:val="21"/>
        </w:rPr>
        <w:t>●特定加算の算定要件の確認</w:t>
      </w:r>
      <w:r w:rsidRPr="00AD6CF7">
        <w:rPr>
          <w:rFonts w:hint="eastAsia"/>
          <w:sz w:val="21"/>
          <w:szCs w:val="21"/>
        </w:rPr>
        <w:t xml:space="preserve"> </w:t>
      </w:r>
    </w:p>
    <w:p w14:paraId="506134C1" w14:textId="77777777" w:rsidR="00E65508" w:rsidRPr="00AD6CF7" w:rsidRDefault="00E65508" w:rsidP="003C56FA">
      <w:pPr>
        <w:ind w:firstLineChars="200" w:firstLine="407"/>
        <w:rPr>
          <w:sz w:val="21"/>
          <w:szCs w:val="21"/>
        </w:rPr>
      </w:pPr>
      <w:r w:rsidRPr="00AD6CF7">
        <w:rPr>
          <w:rFonts w:hint="eastAsia"/>
          <w:sz w:val="21"/>
          <w:szCs w:val="21"/>
        </w:rPr>
        <w:t>○現行の処遇改善加算Ⅰ～Ⅲを算定していること⇒</w:t>
      </w:r>
      <w:r w:rsidRPr="00AD6CF7">
        <w:rPr>
          <w:rFonts w:hint="eastAsia"/>
          <w:b/>
          <w:bCs/>
          <w:sz w:val="21"/>
          <w:szCs w:val="21"/>
        </w:rPr>
        <w:t>ＣＩＪ福祉会は（Ⅰ）を算定しています</w:t>
      </w:r>
    </w:p>
    <w:p w14:paraId="3C31BABD" w14:textId="435F62CE" w:rsidR="00E65508" w:rsidRPr="00AD6CF7" w:rsidRDefault="00E65508" w:rsidP="003C56FA">
      <w:pPr>
        <w:ind w:leftChars="171" w:left="399" w:firstLine="1"/>
        <w:rPr>
          <w:sz w:val="21"/>
          <w:szCs w:val="21"/>
        </w:rPr>
      </w:pPr>
      <w:r w:rsidRPr="00AD6CF7">
        <w:rPr>
          <w:rFonts w:hint="eastAsia"/>
          <w:sz w:val="21"/>
          <w:szCs w:val="21"/>
        </w:rPr>
        <w:t>○職場環境要件について、「資質の向上」、「労働環境・処遇の改善」、「その他」の区分で、それぞれ１つ以上取り</w:t>
      </w:r>
      <w:r w:rsidR="003C56FA">
        <w:rPr>
          <w:rFonts w:hint="eastAsia"/>
          <w:sz w:val="21"/>
          <w:szCs w:val="21"/>
        </w:rPr>
        <w:t xml:space="preserve">　　　　　　　　</w:t>
      </w:r>
      <w:r w:rsidR="003C56FA">
        <w:rPr>
          <w:rFonts w:hint="eastAsia"/>
          <w:sz w:val="21"/>
          <w:szCs w:val="21"/>
        </w:rPr>
        <w:t xml:space="preserve"> </w:t>
      </w:r>
      <w:r w:rsidRPr="00AD6CF7">
        <w:rPr>
          <w:rFonts w:hint="eastAsia"/>
          <w:sz w:val="21"/>
          <w:szCs w:val="21"/>
        </w:rPr>
        <w:t>組んでいること</w:t>
      </w:r>
    </w:p>
    <w:p w14:paraId="5AD5AA58" w14:textId="77777777" w:rsidR="00E65508" w:rsidRPr="00AD6CF7" w:rsidRDefault="00E65508" w:rsidP="00E65508">
      <w:pPr>
        <w:ind w:leftChars="200" w:left="670" w:hangingChars="100" w:hanging="203"/>
        <w:rPr>
          <w:sz w:val="21"/>
          <w:szCs w:val="21"/>
        </w:rPr>
      </w:pPr>
      <w:r w:rsidRPr="00AD6CF7">
        <w:rPr>
          <w:rFonts w:hint="eastAsia"/>
          <w:sz w:val="21"/>
          <w:szCs w:val="21"/>
        </w:rPr>
        <w:t xml:space="preserve">　「資質の向上」⇒研修の受講や人事考課等</w:t>
      </w:r>
    </w:p>
    <w:p w14:paraId="51F4C8F6" w14:textId="77777777" w:rsidR="00E65508" w:rsidRPr="00AD6CF7" w:rsidRDefault="00E65508" w:rsidP="00E65508">
      <w:pPr>
        <w:ind w:leftChars="300" w:left="700"/>
        <w:rPr>
          <w:sz w:val="21"/>
          <w:szCs w:val="21"/>
        </w:rPr>
      </w:pPr>
      <w:r w:rsidRPr="00AD6CF7">
        <w:rPr>
          <w:rFonts w:hint="eastAsia"/>
          <w:sz w:val="21"/>
          <w:szCs w:val="21"/>
        </w:rPr>
        <w:t>「労働環境・処遇の改善」⇒メンター制度、子育てとの両立、健康診断、分煙スペース等</w:t>
      </w:r>
    </w:p>
    <w:p w14:paraId="36CE5AC9" w14:textId="77777777" w:rsidR="00E65508" w:rsidRPr="00AD6CF7" w:rsidRDefault="00E65508" w:rsidP="00E65508">
      <w:pPr>
        <w:ind w:leftChars="300" w:left="700"/>
        <w:rPr>
          <w:sz w:val="21"/>
          <w:szCs w:val="21"/>
        </w:rPr>
      </w:pPr>
      <w:r w:rsidRPr="00AD6CF7">
        <w:rPr>
          <w:rFonts w:hint="eastAsia"/>
          <w:sz w:val="21"/>
          <w:szCs w:val="21"/>
        </w:rPr>
        <w:t>「その他」⇒介護サービス情報公表制度、正規職員への転換等</w:t>
      </w:r>
    </w:p>
    <w:p w14:paraId="257DAD8F" w14:textId="77777777" w:rsidR="00E65508" w:rsidRPr="00AD6CF7" w:rsidRDefault="00E65508" w:rsidP="00E65508">
      <w:pPr>
        <w:ind w:firstLineChars="100" w:firstLine="203"/>
        <w:rPr>
          <w:sz w:val="21"/>
          <w:szCs w:val="21"/>
        </w:rPr>
      </w:pPr>
      <w:r w:rsidRPr="00AD6CF7">
        <w:rPr>
          <w:rFonts w:hint="eastAsia"/>
          <w:sz w:val="21"/>
          <w:szCs w:val="21"/>
        </w:rPr>
        <w:t>●</w:t>
      </w:r>
      <w:r w:rsidRPr="00AD6CF7">
        <w:rPr>
          <w:rFonts w:hint="eastAsia"/>
          <w:sz w:val="21"/>
          <w:szCs w:val="21"/>
        </w:rPr>
        <w:t xml:space="preserve"> </w:t>
      </w:r>
      <w:r w:rsidRPr="00AD6CF7">
        <w:rPr>
          <w:rFonts w:hint="eastAsia"/>
          <w:sz w:val="21"/>
          <w:szCs w:val="21"/>
        </w:rPr>
        <w:t>特定加算の加算区分は、ⅠとⅡの２区分⇒</w:t>
      </w:r>
      <w:r w:rsidRPr="00AD6CF7">
        <w:rPr>
          <w:rFonts w:hint="eastAsia"/>
          <w:b/>
          <w:bCs/>
          <w:sz w:val="21"/>
          <w:szCs w:val="21"/>
        </w:rPr>
        <w:t>ＣＩＪ福祉会は（Ⅰ）を届け出します</w:t>
      </w:r>
    </w:p>
    <w:p w14:paraId="617806F0" w14:textId="77777777" w:rsidR="00E65508" w:rsidRPr="00AD6CF7" w:rsidRDefault="00E65508" w:rsidP="00AD6CF7">
      <w:pPr>
        <w:ind w:firstLineChars="100" w:firstLine="203"/>
        <w:rPr>
          <w:sz w:val="21"/>
          <w:szCs w:val="21"/>
        </w:rPr>
      </w:pPr>
      <w:r w:rsidRPr="00AD6CF7">
        <w:rPr>
          <w:rFonts w:hint="eastAsia"/>
          <w:sz w:val="21"/>
          <w:szCs w:val="21"/>
        </w:rPr>
        <w:t>●</w:t>
      </w:r>
      <w:r w:rsidRPr="00AD6CF7">
        <w:rPr>
          <w:rFonts w:hint="eastAsia"/>
          <w:sz w:val="21"/>
          <w:szCs w:val="21"/>
        </w:rPr>
        <w:t xml:space="preserve"> </w:t>
      </w:r>
      <w:r w:rsidRPr="00AD6CF7">
        <w:rPr>
          <w:rFonts w:hint="eastAsia"/>
          <w:sz w:val="21"/>
          <w:szCs w:val="21"/>
        </w:rPr>
        <w:t>（Ⅰ）は、サービス提供体制強化加算の最も上位の区分</w:t>
      </w:r>
      <w:r w:rsidRPr="00AD6CF7">
        <w:rPr>
          <w:rFonts w:hint="eastAsia"/>
          <w:sz w:val="21"/>
          <w:szCs w:val="21"/>
        </w:rPr>
        <w:t>(</w:t>
      </w:r>
      <w:r w:rsidRPr="00AD6CF7">
        <w:rPr>
          <w:rFonts w:hint="eastAsia"/>
          <w:sz w:val="21"/>
          <w:szCs w:val="21"/>
        </w:rPr>
        <w:t>※</w:t>
      </w:r>
      <w:r w:rsidRPr="00AD6CF7">
        <w:rPr>
          <w:rFonts w:hint="eastAsia"/>
          <w:sz w:val="21"/>
          <w:szCs w:val="21"/>
        </w:rPr>
        <w:t>)</w:t>
      </w:r>
      <w:r w:rsidRPr="00AD6CF7">
        <w:rPr>
          <w:rFonts w:hint="eastAsia"/>
          <w:sz w:val="21"/>
          <w:szCs w:val="21"/>
        </w:rPr>
        <w:t>を算定している場合、算定可能</w:t>
      </w:r>
    </w:p>
    <w:p w14:paraId="54AF03AC" w14:textId="77777777" w:rsidR="00E65508" w:rsidRPr="00AD6CF7" w:rsidRDefault="00E65508" w:rsidP="00E65508">
      <w:pPr>
        <w:ind w:leftChars="200" w:left="467"/>
        <w:rPr>
          <w:sz w:val="21"/>
          <w:szCs w:val="21"/>
        </w:rPr>
      </w:pPr>
      <w:r w:rsidRPr="00AD6CF7">
        <w:rPr>
          <w:rFonts w:hint="eastAsia"/>
          <w:sz w:val="21"/>
          <w:szCs w:val="21"/>
        </w:rPr>
        <w:t>（Ⅰに該当しない場合はⅡを算定可能）</w:t>
      </w:r>
      <w:r w:rsidRPr="00AD6CF7">
        <w:rPr>
          <w:rFonts w:hint="eastAsia"/>
          <w:sz w:val="21"/>
          <w:szCs w:val="21"/>
        </w:rPr>
        <w:t xml:space="preserve"> </w:t>
      </w:r>
    </w:p>
    <w:p w14:paraId="592CB932" w14:textId="77777777" w:rsidR="00E65508" w:rsidRPr="00AD6CF7" w:rsidRDefault="00E65508" w:rsidP="00E65508">
      <w:pPr>
        <w:ind w:firstLineChars="100" w:firstLine="203"/>
        <w:rPr>
          <w:sz w:val="21"/>
          <w:szCs w:val="21"/>
        </w:rPr>
      </w:pPr>
      <w:r w:rsidRPr="00AD6CF7">
        <w:rPr>
          <w:rFonts w:hint="eastAsia"/>
          <w:sz w:val="21"/>
          <w:szCs w:val="21"/>
        </w:rPr>
        <w:t>※</w:t>
      </w:r>
      <w:r w:rsidRPr="00AD6CF7">
        <w:rPr>
          <w:rFonts w:hint="eastAsia"/>
          <w:sz w:val="21"/>
          <w:szCs w:val="21"/>
        </w:rPr>
        <w:t xml:space="preserve"> </w:t>
      </w:r>
      <w:r w:rsidRPr="00AD6CF7">
        <w:rPr>
          <w:rFonts w:hint="eastAsia"/>
          <w:sz w:val="21"/>
          <w:szCs w:val="21"/>
        </w:rPr>
        <w:t>訪問介護：特定事業所加算Ⅱ</w:t>
      </w:r>
      <w:r w:rsidRPr="00AD6CF7">
        <w:rPr>
          <w:rFonts w:hint="eastAsia"/>
          <w:sz w:val="21"/>
          <w:szCs w:val="21"/>
        </w:rPr>
        <w:t xml:space="preserve">     </w:t>
      </w:r>
    </w:p>
    <w:p w14:paraId="23C99998" w14:textId="77777777" w:rsidR="00E65508" w:rsidRPr="00AD6CF7" w:rsidRDefault="00E65508" w:rsidP="00E65508">
      <w:pPr>
        <w:ind w:firstLineChars="250" w:firstLine="508"/>
        <w:rPr>
          <w:sz w:val="21"/>
          <w:szCs w:val="21"/>
        </w:rPr>
      </w:pPr>
      <w:r w:rsidRPr="00AD6CF7">
        <w:rPr>
          <w:rFonts w:hint="eastAsia"/>
          <w:sz w:val="21"/>
          <w:szCs w:val="21"/>
        </w:rPr>
        <w:t>特定施設：サービス提供体制強化加算（Ⅰ）</w:t>
      </w:r>
      <w:r w:rsidRPr="00AD6CF7">
        <w:rPr>
          <w:rFonts w:hint="eastAsia"/>
          <w:sz w:val="21"/>
          <w:szCs w:val="21"/>
        </w:rPr>
        <w:t xml:space="preserve">    </w:t>
      </w:r>
    </w:p>
    <w:p w14:paraId="08161B50" w14:textId="77777777" w:rsidR="00E65508" w:rsidRPr="00AD6CF7" w:rsidRDefault="00E65508" w:rsidP="00E65508">
      <w:pPr>
        <w:ind w:firstLineChars="250" w:firstLine="508"/>
        <w:rPr>
          <w:sz w:val="21"/>
          <w:szCs w:val="21"/>
        </w:rPr>
      </w:pPr>
      <w:r w:rsidRPr="00AD6CF7">
        <w:rPr>
          <w:rFonts w:hint="eastAsia"/>
          <w:sz w:val="21"/>
          <w:szCs w:val="21"/>
        </w:rPr>
        <w:t>特養：日常生活継続支援加算</w:t>
      </w:r>
      <w:bookmarkStart w:id="0" w:name="_Hlk67472142"/>
      <w:r w:rsidRPr="00AD6CF7">
        <w:rPr>
          <w:rFonts w:hint="eastAsia"/>
          <w:sz w:val="21"/>
          <w:szCs w:val="21"/>
        </w:rPr>
        <w:t>（Ⅰ）又は（Ⅱ）</w:t>
      </w:r>
      <w:bookmarkEnd w:id="0"/>
    </w:p>
    <w:p w14:paraId="53227D4A" w14:textId="77777777" w:rsidR="00E65508" w:rsidRPr="00AD6CF7" w:rsidRDefault="00E65508" w:rsidP="00E65508">
      <w:pPr>
        <w:ind w:firstLineChars="250" w:firstLine="508"/>
        <w:rPr>
          <w:sz w:val="21"/>
          <w:szCs w:val="21"/>
        </w:rPr>
      </w:pPr>
      <w:r w:rsidRPr="00AD6CF7">
        <w:rPr>
          <w:rFonts w:hint="eastAsia"/>
          <w:sz w:val="21"/>
          <w:szCs w:val="21"/>
        </w:rPr>
        <w:t>その他：サービス提供体制強化加算（Ⅰ）又は（Ⅱ）</w:t>
      </w:r>
      <w:r w:rsidRPr="00AD6CF7">
        <w:rPr>
          <w:rFonts w:hint="eastAsia"/>
          <w:sz w:val="21"/>
          <w:szCs w:val="21"/>
        </w:rPr>
        <w:t xml:space="preserve"> </w:t>
      </w:r>
    </w:p>
    <w:p w14:paraId="6D2D66AF" w14:textId="77777777" w:rsidR="00E65508" w:rsidRPr="00AD6CF7" w:rsidRDefault="00E65508" w:rsidP="00E65508">
      <w:pPr>
        <w:ind w:firstLineChars="100" w:firstLine="203"/>
        <w:rPr>
          <w:sz w:val="21"/>
          <w:szCs w:val="21"/>
        </w:rPr>
      </w:pPr>
      <w:r w:rsidRPr="00AD6CF7">
        <w:rPr>
          <w:rFonts w:hint="eastAsia"/>
          <w:sz w:val="21"/>
          <w:szCs w:val="21"/>
        </w:rPr>
        <w:t>●賃上げを行う単位の決定</w:t>
      </w:r>
      <w:r w:rsidRPr="00AD6CF7">
        <w:rPr>
          <w:rFonts w:hint="eastAsia"/>
          <w:sz w:val="21"/>
          <w:szCs w:val="21"/>
        </w:rPr>
        <w:t xml:space="preserve"> </w:t>
      </w:r>
    </w:p>
    <w:p w14:paraId="01C92982" w14:textId="77777777" w:rsidR="00E65508" w:rsidRPr="00AD6CF7" w:rsidRDefault="00E65508" w:rsidP="00E65508">
      <w:pPr>
        <w:ind w:firstLineChars="100" w:firstLine="203"/>
        <w:rPr>
          <w:sz w:val="21"/>
          <w:szCs w:val="21"/>
        </w:rPr>
      </w:pPr>
      <w:r w:rsidRPr="00AD6CF7">
        <w:rPr>
          <w:rFonts w:hint="eastAsia"/>
          <w:sz w:val="21"/>
          <w:szCs w:val="21"/>
        </w:rPr>
        <w:t>〇</w:t>
      </w:r>
      <w:r w:rsidRPr="00AD6CF7">
        <w:rPr>
          <w:rFonts w:hint="eastAsia"/>
          <w:sz w:val="21"/>
          <w:szCs w:val="21"/>
        </w:rPr>
        <w:t xml:space="preserve"> </w:t>
      </w:r>
      <w:r w:rsidRPr="00AD6CF7">
        <w:rPr>
          <w:rFonts w:hint="eastAsia"/>
          <w:sz w:val="21"/>
          <w:szCs w:val="21"/>
        </w:rPr>
        <w:t>同じ賃上げルールのもと賃上げを行う単位を、法人又は事業所のどちらにするかを決める。</w:t>
      </w:r>
    </w:p>
    <w:p w14:paraId="1D4A234A" w14:textId="77777777" w:rsidR="00E65508" w:rsidRPr="00AD6CF7" w:rsidRDefault="00E65508" w:rsidP="00E65508">
      <w:pPr>
        <w:ind w:firstLineChars="100" w:firstLine="203"/>
        <w:rPr>
          <w:sz w:val="21"/>
          <w:szCs w:val="21"/>
        </w:rPr>
      </w:pPr>
      <w:r w:rsidRPr="00AD6CF7">
        <w:rPr>
          <w:rFonts w:hint="eastAsia"/>
          <w:sz w:val="21"/>
          <w:szCs w:val="21"/>
        </w:rPr>
        <w:t xml:space="preserve"> </w:t>
      </w:r>
      <w:r w:rsidRPr="00AD6CF7">
        <w:rPr>
          <w:sz w:val="21"/>
          <w:szCs w:val="21"/>
        </w:rPr>
        <w:t xml:space="preserve">  </w:t>
      </w:r>
      <w:r w:rsidRPr="00AD6CF7">
        <w:rPr>
          <w:rFonts w:ascii="ＭＳ 明朝" w:eastAsia="ＭＳ 明朝" w:hAnsi="ＭＳ 明朝" w:cs="ＭＳ 明朝" w:hint="eastAsia"/>
          <w:sz w:val="21"/>
          <w:szCs w:val="21"/>
        </w:rPr>
        <w:t>⇒</w:t>
      </w:r>
      <w:r w:rsidRPr="00AD6CF7">
        <w:rPr>
          <w:rFonts w:ascii="ＭＳ 明朝" w:eastAsia="ＭＳ 明朝" w:hAnsi="ＭＳ 明朝" w:cs="ＭＳ 明朝" w:hint="eastAsia"/>
          <w:b/>
          <w:bCs/>
          <w:sz w:val="21"/>
          <w:szCs w:val="21"/>
        </w:rPr>
        <w:t>ＣＩＪ福祉会は法人全体で届け出します</w:t>
      </w:r>
    </w:p>
    <w:p w14:paraId="4038972A" w14:textId="77777777" w:rsidR="00E65508" w:rsidRPr="00AD6CF7" w:rsidRDefault="00E65508" w:rsidP="00E65508">
      <w:pPr>
        <w:ind w:firstLineChars="100" w:firstLine="203"/>
        <w:rPr>
          <w:sz w:val="21"/>
          <w:szCs w:val="21"/>
        </w:rPr>
      </w:pPr>
      <w:r w:rsidRPr="00AD6CF7">
        <w:rPr>
          <w:rFonts w:ascii="ＭＳ 明朝" w:eastAsia="ＭＳ 明朝" w:hAnsi="ＭＳ 明朝" w:cs="ＭＳ 明朝" w:hint="eastAsia"/>
          <w:sz w:val="21"/>
          <w:szCs w:val="21"/>
        </w:rPr>
        <w:t>○</w:t>
      </w:r>
      <w:r w:rsidRPr="00AD6CF7">
        <w:rPr>
          <w:rFonts w:hint="eastAsia"/>
          <w:sz w:val="21"/>
          <w:szCs w:val="21"/>
        </w:rPr>
        <w:t>賃上げを行う職員の範囲を決める</w:t>
      </w:r>
      <w:r w:rsidRPr="00AD6CF7">
        <w:rPr>
          <w:rFonts w:hint="eastAsia"/>
          <w:sz w:val="21"/>
          <w:szCs w:val="21"/>
        </w:rPr>
        <w:t xml:space="preserve"> </w:t>
      </w:r>
    </w:p>
    <w:p w14:paraId="560C0976" w14:textId="77777777" w:rsidR="00E65508" w:rsidRPr="00AD6CF7" w:rsidRDefault="00E65508" w:rsidP="00E65508">
      <w:pPr>
        <w:ind w:firstLineChars="200" w:firstLine="407"/>
        <w:rPr>
          <w:sz w:val="21"/>
          <w:szCs w:val="21"/>
        </w:rPr>
      </w:pPr>
      <w:r w:rsidRPr="00AD6CF7">
        <w:rPr>
          <w:rFonts w:hint="eastAsia"/>
          <w:sz w:val="21"/>
          <w:szCs w:val="21"/>
        </w:rPr>
        <w:t>経験・技能のある介護職員を定義した上で、全ての職員を</w:t>
      </w:r>
      <w:r w:rsidRPr="00AD6CF7">
        <w:rPr>
          <w:rFonts w:hint="eastAsia"/>
          <w:sz w:val="21"/>
          <w:szCs w:val="21"/>
        </w:rPr>
        <w:t xml:space="preserve"> </w:t>
      </w:r>
    </w:p>
    <w:p w14:paraId="26D3E097" w14:textId="77777777" w:rsidR="00E65508" w:rsidRPr="00AD6CF7" w:rsidRDefault="00E65508" w:rsidP="00E65508">
      <w:pPr>
        <w:ind w:firstLineChars="200" w:firstLine="407"/>
        <w:rPr>
          <w:sz w:val="21"/>
          <w:szCs w:val="21"/>
        </w:rPr>
      </w:pPr>
      <w:r w:rsidRPr="00AD6CF7">
        <w:rPr>
          <w:rFonts w:hint="eastAsia"/>
          <w:sz w:val="21"/>
          <w:szCs w:val="21"/>
        </w:rPr>
        <w:t>「</w:t>
      </w:r>
      <w:r w:rsidRPr="00AD6CF7">
        <w:rPr>
          <w:rFonts w:hint="eastAsia"/>
          <w:sz w:val="21"/>
          <w:szCs w:val="21"/>
        </w:rPr>
        <w:t>A</w:t>
      </w:r>
      <w:r w:rsidRPr="00AD6CF7">
        <w:rPr>
          <w:rFonts w:hint="eastAsia"/>
          <w:sz w:val="21"/>
          <w:szCs w:val="21"/>
        </w:rPr>
        <w:t>：経験・技能のある介護職員」：原則</w:t>
      </w:r>
      <w:r w:rsidRPr="00AD6CF7">
        <w:rPr>
          <w:rFonts w:hint="eastAsia"/>
          <w:sz w:val="21"/>
          <w:szCs w:val="21"/>
        </w:rPr>
        <w:t>10</w:t>
      </w:r>
      <w:r w:rsidRPr="00AD6CF7">
        <w:rPr>
          <w:rFonts w:hint="eastAsia"/>
          <w:sz w:val="21"/>
          <w:szCs w:val="21"/>
        </w:rPr>
        <w:t>年以上の経験者</w:t>
      </w:r>
    </w:p>
    <w:p w14:paraId="295BC9D6" w14:textId="77777777" w:rsidR="00E65508" w:rsidRPr="00AD6CF7" w:rsidRDefault="00E65508" w:rsidP="00E65508">
      <w:pPr>
        <w:ind w:firstLineChars="200" w:firstLine="407"/>
        <w:rPr>
          <w:sz w:val="21"/>
          <w:szCs w:val="21"/>
        </w:rPr>
      </w:pPr>
      <w:r w:rsidRPr="00AD6CF7">
        <w:rPr>
          <w:rFonts w:hint="eastAsia"/>
          <w:sz w:val="21"/>
          <w:szCs w:val="21"/>
        </w:rPr>
        <w:t>「</w:t>
      </w:r>
      <w:r w:rsidRPr="00AD6CF7">
        <w:rPr>
          <w:rFonts w:hint="eastAsia"/>
          <w:sz w:val="21"/>
          <w:szCs w:val="21"/>
        </w:rPr>
        <w:t>B</w:t>
      </w:r>
      <w:r w:rsidRPr="00AD6CF7">
        <w:rPr>
          <w:rFonts w:hint="eastAsia"/>
          <w:sz w:val="21"/>
          <w:szCs w:val="21"/>
        </w:rPr>
        <w:t>：その他の介護職員」：</w:t>
      </w:r>
      <w:r w:rsidRPr="00AD6CF7">
        <w:rPr>
          <w:rFonts w:hint="eastAsia"/>
          <w:sz w:val="21"/>
          <w:szCs w:val="21"/>
        </w:rPr>
        <w:t>A</w:t>
      </w:r>
      <w:r w:rsidRPr="00AD6CF7">
        <w:rPr>
          <w:rFonts w:hint="eastAsia"/>
          <w:sz w:val="21"/>
          <w:szCs w:val="21"/>
        </w:rPr>
        <w:t>以外の介護職員</w:t>
      </w:r>
    </w:p>
    <w:p w14:paraId="415AED6F" w14:textId="77777777" w:rsidR="00E65508" w:rsidRPr="00AD6CF7" w:rsidRDefault="00E65508" w:rsidP="00E65508">
      <w:pPr>
        <w:ind w:firstLineChars="200" w:firstLine="407"/>
        <w:rPr>
          <w:sz w:val="21"/>
          <w:szCs w:val="21"/>
        </w:rPr>
      </w:pPr>
      <w:r w:rsidRPr="00AD6CF7">
        <w:rPr>
          <w:rFonts w:hint="eastAsia"/>
          <w:sz w:val="21"/>
          <w:szCs w:val="21"/>
        </w:rPr>
        <w:t>「</w:t>
      </w:r>
      <w:r w:rsidRPr="00AD6CF7">
        <w:rPr>
          <w:rFonts w:hint="eastAsia"/>
          <w:sz w:val="21"/>
          <w:szCs w:val="21"/>
        </w:rPr>
        <w:t>C</w:t>
      </w:r>
      <w:r w:rsidRPr="00AD6CF7">
        <w:rPr>
          <w:rFonts w:hint="eastAsia"/>
          <w:sz w:val="21"/>
          <w:szCs w:val="21"/>
        </w:rPr>
        <w:t>：介護職員以外の職員」に分ける</w:t>
      </w:r>
      <w:r w:rsidRPr="00AD6CF7">
        <w:rPr>
          <w:rFonts w:hint="eastAsia"/>
          <w:sz w:val="21"/>
          <w:szCs w:val="21"/>
        </w:rPr>
        <w:t xml:space="preserve"> </w:t>
      </w:r>
    </w:p>
    <w:p w14:paraId="1A771375" w14:textId="77777777" w:rsidR="00E65508" w:rsidRPr="00AD6CF7" w:rsidRDefault="00E65508" w:rsidP="00E65508">
      <w:pPr>
        <w:ind w:firstLineChars="100" w:firstLine="203"/>
        <w:rPr>
          <w:sz w:val="21"/>
          <w:szCs w:val="21"/>
        </w:rPr>
      </w:pPr>
      <w:r w:rsidRPr="00AD6CF7">
        <w:rPr>
          <w:rFonts w:hint="eastAsia"/>
          <w:sz w:val="21"/>
          <w:szCs w:val="21"/>
        </w:rPr>
        <w:t>○どの職員範囲（１、２又は３）で、賃上げするかを決める。</w:t>
      </w:r>
    </w:p>
    <w:p w14:paraId="65322DFE" w14:textId="77777777" w:rsidR="00E65508" w:rsidRPr="00AD6CF7" w:rsidRDefault="00E65508" w:rsidP="00E65508">
      <w:pPr>
        <w:ind w:firstLineChars="200" w:firstLine="407"/>
        <w:rPr>
          <w:sz w:val="21"/>
          <w:szCs w:val="21"/>
        </w:rPr>
      </w:pPr>
      <w:r w:rsidRPr="00AD6CF7">
        <w:rPr>
          <w:rFonts w:hint="eastAsia"/>
          <w:sz w:val="21"/>
          <w:szCs w:val="21"/>
        </w:rPr>
        <w:t>※加算額を全て</w:t>
      </w:r>
      <w:r w:rsidRPr="00AD6CF7">
        <w:rPr>
          <w:rFonts w:hint="eastAsia"/>
          <w:sz w:val="21"/>
          <w:szCs w:val="21"/>
        </w:rPr>
        <w:t>A</w:t>
      </w:r>
      <w:r w:rsidRPr="00AD6CF7">
        <w:rPr>
          <w:rFonts w:hint="eastAsia"/>
          <w:sz w:val="21"/>
          <w:szCs w:val="21"/>
        </w:rPr>
        <w:t>に配分することも可能。</w:t>
      </w:r>
      <w:r w:rsidRPr="00AD6CF7">
        <w:rPr>
          <w:rFonts w:hint="eastAsia"/>
          <w:sz w:val="21"/>
          <w:szCs w:val="21"/>
        </w:rPr>
        <w:t>B</w:t>
      </w:r>
      <w:r w:rsidRPr="00AD6CF7">
        <w:rPr>
          <w:rFonts w:hint="eastAsia"/>
          <w:sz w:val="21"/>
          <w:szCs w:val="21"/>
        </w:rPr>
        <w:t>や</w:t>
      </w:r>
      <w:r w:rsidRPr="00AD6CF7">
        <w:rPr>
          <w:rFonts w:hint="eastAsia"/>
          <w:sz w:val="21"/>
          <w:szCs w:val="21"/>
        </w:rPr>
        <w:t>C</w:t>
      </w:r>
      <w:r w:rsidRPr="00AD6CF7">
        <w:rPr>
          <w:rFonts w:hint="eastAsia"/>
          <w:sz w:val="21"/>
          <w:szCs w:val="21"/>
        </w:rPr>
        <w:t>に配分することも可能。</w:t>
      </w:r>
    </w:p>
    <w:p w14:paraId="511B55D8" w14:textId="77777777" w:rsidR="00E65508" w:rsidRPr="00AD6CF7" w:rsidRDefault="00E65508" w:rsidP="00E65508">
      <w:pPr>
        <w:ind w:firstLineChars="100" w:firstLine="203"/>
        <w:rPr>
          <w:sz w:val="21"/>
          <w:szCs w:val="21"/>
        </w:rPr>
      </w:pPr>
      <w:r w:rsidRPr="00AD6CF7">
        <w:rPr>
          <w:rFonts w:hint="eastAsia"/>
          <w:sz w:val="21"/>
          <w:szCs w:val="21"/>
        </w:rPr>
        <w:t xml:space="preserve"> </w:t>
      </w:r>
      <w:r w:rsidRPr="00AD6CF7">
        <w:rPr>
          <w:rFonts w:hint="eastAsia"/>
          <w:sz w:val="21"/>
          <w:szCs w:val="21"/>
        </w:rPr>
        <w:t>１　経験・技能のある介護職員（</w:t>
      </w:r>
      <w:r w:rsidRPr="00AD6CF7">
        <w:rPr>
          <w:rFonts w:hint="eastAsia"/>
          <w:sz w:val="21"/>
          <w:szCs w:val="21"/>
        </w:rPr>
        <w:t>A</w:t>
      </w:r>
      <w:r w:rsidRPr="00AD6CF7">
        <w:rPr>
          <w:rFonts w:hint="eastAsia"/>
          <w:sz w:val="21"/>
          <w:szCs w:val="21"/>
        </w:rPr>
        <w:t>のみ）</w:t>
      </w:r>
      <w:r w:rsidRPr="00AD6CF7">
        <w:rPr>
          <w:rFonts w:hint="eastAsia"/>
          <w:sz w:val="21"/>
          <w:szCs w:val="21"/>
        </w:rPr>
        <w:t xml:space="preserve"> </w:t>
      </w:r>
    </w:p>
    <w:p w14:paraId="20B920E1" w14:textId="77777777" w:rsidR="00E65508" w:rsidRPr="00AD6CF7" w:rsidRDefault="00E65508" w:rsidP="00E65508">
      <w:pPr>
        <w:ind w:firstLineChars="150" w:firstLine="305"/>
        <w:rPr>
          <w:sz w:val="21"/>
          <w:szCs w:val="21"/>
        </w:rPr>
      </w:pPr>
      <w:r w:rsidRPr="00AD6CF7">
        <w:rPr>
          <w:rFonts w:hint="eastAsia"/>
          <w:sz w:val="21"/>
          <w:szCs w:val="21"/>
        </w:rPr>
        <w:t>２　介護職員全体（</w:t>
      </w:r>
      <w:r w:rsidRPr="00AD6CF7">
        <w:rPr>
          <w:rFonts w:hint="eastAsia"/>
          <w:sz w:val="21"/>
          <w:szCs w:val="21"/>
        </w:rPr>
        <w:t>A</w:t>
      </w:r>
      <w:r w:rsidRPr="00AD6CF7">
        <w:rPr>
          <w:rFonts w:hint="eastAsia"/>
          <w:sz w:val="21"/>
          <w:szCs w:val="21"/>
        </w:rPr>
        <w:t>＋</w:t>
      </w:r>
      <w:r w:rsidRPr="00AD6CF7">
        <w:rPr>
          <w:rFonts w:hint="eastAsia"/>
          <w:sz w:val="21"/>
          <w:szCs w:val="21"/>
        </w:rPr>
        <w:t>B</w:t>
      </w:r>
      <w:r w:rsidRPr="00AD6CF7">
        <w:rPr>
          <w:rFonts w:hint="eastAsia"/>
          <w:sz w:val="21"/>
          <w:szCs w:val="21"/>
        </w:rPr>
        <w:t>）</w:t>
      </w:r>
      <w:r w:rsidRPr="00AD6CF7">
        <w:rPr>
          <w:rFonts w:hint="eastAsia"/>
          <w:sz w:val="21"/>
          <w:szCs w:val="21"/>
        </w:rPr>
        <w:t xml:space="preserve"> </w:t>
      </w:r>
    </w:p>
    <w:p w14:paraId="792F104E" w14:textId="77777777" w:rsidR="00E65508" w:rsidRPr="00AD6CF7" w:rsidRDefault="00E65508" w:rsidP="00E65508">
      <w:pPr>
        <w:ind w:firstLineChars="150" w:firstLine="305"/>
        <w:rPr>
          <w:sz w:val="21"/>
          <w:szCs w:val="21"/>
        </w:rPr>
      </w:pPr>
      <w:r w:rsidRPr="00AD6CF7">
        <w:rPr>
          <w:rFonts w:hint="eastAsia"/>
          <w:sz w:val="21"/>
          <w:szCs w:val="21"/>
        </w:rPr>
        <w:t>３　職員全体（</w:t>
      </w:r>
      <w:r w:rsidRPr="00AD6CF7">
        <w:rPr>
          <w:rFonts w:hint="eastAsia"/>
          <w:sz w:val="21"/>
          <w:szCs w:val="21"/>
        </w:rPr>
        <w:t>A</w:t>
      </w:r>
      <w:r w:rsidRPr="00AD6CF7">
        <w:rPr>
          <w:rFonts w:hint="eastAsia"/>
          <w:sz w:val="21"/>
          <w:szCs w:val="21"/>
        </w:rPr>
        <w:t>＋</w:t>
      </w:r>
      <w:r w:rsidRPr="00AD6CF7">
        <w:rPr>
          <w:rFonts w:hint="eastAsia"/>
          <w:sz w:val="21"/>
          <w:szCs w:val="21"/>
        </w:rPr>
        <w:t>B</w:t>
      </w:r>
      <w:r w:rsidRPr="00AD6CF7">
        <w:rPr>
          <w:rFonts w:hint="eastAsia"/>
          <w:sz w:val="21"/>
          <w:szCs w:val="21"/>
        </w:rPr>
        <w:t>＋</w:t>
      </w:r>
      <w:r w:rsidRPr="00AD6CF7">
        <w:rPr>
          <w:rFonts w:hint="eastAsia"/>
          <w:sz w:val="21"/>
          <w:szCs w:val="21"/>
        </w:rPr>
        <w:t xml:space="preserve">C) </w:t>
      </w:r>
      <w:r w:rsidRPr="00AD6CF7">
        <w:rPr>
          <w:rFonts w:hint="eastAsia"/>
          <w:sz w:val="21"/>
          <w:szCs w:val="21"/>
        </w:rPr>
        <w:t xml:space="preserve">　⇒</w:t>
      </w:r>
      <w:r w:rsidRPr="00AD6CF7">
        <w:rPr>
          <w:rFonts w:hint="eastAsia"/>
          <w:b/>
          <w:bCs/>
          <w:sz w:val="21"/>
          <w:szCs w:val="21"/>
        </w:rPr>
        <w:t>ＣＩＪ福祉会は職員全体を届け出します</w:t>
      </w:r>
    </w:p>
    <w:p w14:paraId="1D9185DC" w14:textId="77777777" w:rsidR="00E65508" w:rsidRPr="00AD6CF7" w:rsidRDefault="00E65508" w:rsidP="00E65508">
      <w:pPr>
        <w:ind w:firstLineChars="350" w:firstLine="712"/>
        <w:rPr>
          <w:sz w:val="21"/>
          <w:szCs w:val="21"/>
        </w:rPr>
      </w:pPr>
    </w:p>
    <w:p w14:paraId="72C916C5" w14:textId="77777777" w:rsidR="00E65508" w:rsidRPr="00AD6CF7" w:rsidRDefault="00E65508" w:rsidP="00E65508">
      <w:pPr>
        <w:ind w:firstLineChars="100" w:firstLine="203"/>
        <w:rPr>
          <w:sz w:val="21"/>
          <w:szCs w:val="21"/>
        </w:rPr>
      </w:pPr>
      <w:r w:rsidRPr="00AD6CF7">
        <w:rPr>
          <w:rFonts w:hint="eastAsia"/>
          <w:sz w:val="21"/>
          <w:szCs w:val="21"/>
        </w:rPr>
        <w:t>○賃上げ額と方法を決める（配分ルール）</w:t>
      </w:r>
      <w:r w:rsidRPr="00AD6CF7">
        <w:rPr>
          <w:rFonts w:hint="eastAsia"/>
          <w:sz w:val="21"/>
          <w:szCs w:val="21"/>
        </w:rPr>
        <w:t xml:space="preserve"> </w:t>
      </w:r>
    </w:p>
    <w:p w14:paraId="277B7935" w14:textId="77777777" w:rsidR="00E65508" w:rsidRPr="00AD6CF7" w:rsidRDefault="00E65508" w:rsidP="00E65508">
      <w:pPr>
        <w:ind w:firstLineChars="100" w:firstLine="203"/>
        <w:rPr>
          <w:sz w:val="21"/>
          <w:szCs w:val="21"/>
        </w:rPr>
      </w:pPr>
      <w:r w:rsidRPr="00AD6CF7">
        <w:rPr>
          <w:rFonts w:hint="eastAsia"/>
          <w:sz w:val="21"/>
          <w:szCs w:val="21"/>
        </w:rPr>
        <w:t>A</w:t>
      </w:r>
      <w:r w:rsidRPr="00AD6CF7">
        <w:rPr>
          <w:rFonts w:hint="eastAsia"/>
          <w:sz w:val="21"/>
          <w:szCs w:val="21"/>
        </w:rPr>
        <w:t>のうち１人以上は、月額８万円の賃金増又は年収</w:t>
      </w:r>
      <w:r w:rsidRPr="00AD6CF7">
        <w:rPr>
          <w:rFonts w:hint="eastAsia"/>
          <w:sz w:val="21"/>
          <w:szCs w:val="21"/>
        </w:rPr>
        <w:t>440</w:t>
      </w:r>
      <w:r w:rsidRPr="00AD6CF7">
        <w:rPr>
          <w:rFonts w:hint="eastAsia"/>
          <w:sz w:val="21"/>
          <w:szCs w:val="21"/>
        </w:rPr>
        <w:t>万円までの賃金増が必要。</w:t>
      </w:r>
      <w:r w:rsidRPr="00AD6CF7">
        <w:rPr>
          <w:rFonts w:hint="eastAsia"/>
          <w:sz w:val="21"/>
          <w:szCs w:val="21"/>
        </w:rPr>
        <w:t xml:space="preserve"> </w:t>
      </w:r>
    </w:p>
    <w:p w14:paraId="46E5A09F" w14:textId="77777777" w:rsidR="00E65508" w:rsidRPr="00AD6CF7" w:rsidRDefault="00E65508" w:rsidP="00E65508">
      <w:pPr>
        <w:ind w:firstLineChars="100" w:firstLine="203"/>
        <w:rPr>
          <w:sz w:val="21"/>
          <w:szCs w:val="21"/>
        </w:rPr>
      </w:pPr>
      <w:r w:rsidRPr="00AD6CF7">
        <w:rPr>
          <w:rFonts w:hint="eastAsia"/>
          <w:sz w:val="21"/>
          <w:szCs w:val="21"/>
        </w:rPr>
        <w:t>既に年収</w:t>
      </w:r>
      <w:r w:rsidRPr="00AD6CF7">
        <w:rPr>
          <w:rFonts w:hint="eastAsia"/>
          <w:sz w:val="21"/>
          <w:szCs w:val="21"/>
        </w:rPr>
        <w:t>440</w:t>
      </w:r>
      <w:r w:rsidRPr="00AD6CF7">
        <w:rPr>
          <w:rFonts w:hint="eastAsia"/>
          <w:sz w:val="21"/>
          <w:szCs w:val="21"/>
        </w:rPr>
        <w:t>万円の人がいる場合は新たに設定する必要はない。</w:t>
      </w:r>
      <w:r w:rsidRPr="00AD6CF7">
        <w:rPr>
          <w:rFonts w:hint="eastAsia"/>
          <w:sz w:val="21"/>
          <w:szCs w:val="21"/>
        </w:rPr>
        <w:t xml:space="preserve"> </w:t>
      </w:r>
    </w:p>
    <w:p w14:paraId="4197E9FB" w14:textId="4A29D8F8" w:rsidR="00E65508" w:rsidRPr="00AD6CF7" w:rsidRDefault="00E65508" w:rsidP="00AD6CF7">
      <w:pPr>
        <w:ind w:firstLineChars="100" w:firstLine="203"/>
        <w:rPr>
          <w:rFonts w:ascii="ＭＳ 明朝" w:eastAsia="ＭＳ 明朝" w:hAnsi="ＭＳ 明朝"/>
          <w:bCs/>
          <w:sz w:val="21"/>
          <w:szCs w:val="21"/>
        </w:rPr>
      </w:pPr>
      <w:r w:rsidRPr="00AD6CF7">
        <w:rPr>
          <w:rFonts w:hint="eastAsia"/>
          <w:sz w:val="21"/>
          <w:szCs w:val="21"/>
        </w:rPr>
        <w:t xml:space="preserve">　　⇒</w:t>
      </w:r>
      <w:r w:rsidRPr="00AD6CF7">
        <w:rPr>
          <w:rFonts w:hint="eastAsia"/>
          <w:b/>
          <w:bCs/>
          <w:sz w:val="21"/>
          <w:szCs w:val="21"/>
        </w:rPr>
        <w:t>ＣＩＪ福祉会は年収</w:t>
      </w:r>
      <w:r w:rsidRPr="00AD6CF7">
        <w:rPr>
          <w:rFonts w:hint="eastAsia"/>
          <w:b/>
          <w:bCs/>
          <w:sz w:val="21"/>
          <w:szCs w:val="21"/>
        </w:rPr>
        <w:t>440</w:t>
      </w:r>
      <w:r w:rsidRPr="00AD6CF7">
        <w:rPr>
          <w:rFonts w:hint="eastAsia"/>
          <w:b/>
          <w:bCs/>
          <w:sz w:val="21"/>
          <w:szCs w:val="21"/>
        </w:rPr>
        <w:t>万円で届け出します（</w:t>
      </w:r>
      <w:r w:rsidRPr="00AD6CF7">
        <w:rPr>
          <w:rFonts w:hint="eastAsia"/>
          <w:b/>
          <w:bCs/>
          <w:sz w:val="21"/>
          <w:szCs w:val="21"/>
        </w:rPr>
        <w:t>6</w:t>
      </w:r>
      <w:r w:rsidRPr="00AD6CF7">
        <w:rPr>
          <w:rFonts w:hint="eastAsia"/>
          <w:b/>
          <w:bCs/>
          <w:sz w:val="21"/>
          <w:szCs w:val="21"/>
        </w:rPr>
        <w:t>事業所：</w:t>
      </w:r>
      <w:r w:rsidRPr="00AD6CF7">
        <w:rPr>
          <w:rFonts w:hint="eastAsia"/>
          <w:b/>
          <w:bCs/>
          <w:sz w:val="21"/>
          <w:szCs w:val="21"/>
        </w:rPr>
        <w:t>6</w:t>
      </w:r>
      <w:r w:rsidRPr="00AD6CF7">
        <w:rPr>
          <w:rFonts w:hint="eastAsia"/>
          <w:b/>
          <w:bCs/>
          <w:sz w:val="21"/>
          <w:szCs w:val="21"/>
        </w:rPr>
        <w:t>名必要）</w:t>
      </w:r>
    </w:p>
    <w:sectPr w:rsidR="00E65508" w:rsidRPr="00AD6CF7" w:rsidSect="008F241B">
      <w:pgSz w:w="11906" w:h="16838" w:code="9"/>
      <w:pgMar w:top="720" w:right="340" w:bottom="720" w:left="964" w:header="851" w:footer="992" w:gutter="0"/>
      <w:cols w:space="425"/>
      <w:docGrid w:type="linesAndChars" w:linePitch="349"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6202" w14:textId="77777777" w:rsidR="00A505F4" w:rsidRDefault="00A505F4" w:rsidP="002A0753">
      <w:r>
        <w:separator/>
      </w:r>
    </w:p>
  </w:endnote>
  <w:endnote w:type="continuationSeparator" w:id="0">
    <w:p w14:paraId="0E20EE08" w14:textId="77777777" w:rsidR="00A505F4" w:rsidRDefault="00A505F4" w:rsidP="002A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MaruGothicMPRO"/>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CE66" w14:textId="77777777" w:rsidR="00A505F4" w:rsidRDefault="00A505F4" w:rsidP="002A0753">
      <w:r>
        <w:separator/>
      </w:r>
    </w:p>
  </w:footnote>
  <w:footnote w:type="continuationSeparator" w:id="0">
    <w:p w14:paraId="5C518CA7" w14:textId="77777777" w:rsidR="00A505F4" w:rsidRDefault="00A505F4" w:rsidP="002A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7E6"/>
    <w:multiLevelType w:val="hybridMultilevel"/>
    <w:tmpl w:val="C45C7154"/>
    <w:lvl w:ilvl="0" w:tplc="FACA9BE8">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338B255A"/>
    <w:multiLevelType w:val="hybridMultilevel"/>
    <w:tmpl w:val="EAAA011A"/>
    <w:lvl w:ilvl="0" w:tplc="852C63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60DF8"/>
    <w:multiLevelType w:val="hybridMultilevel"/>
    <w:tmpl w:val="CCC073CE"/>
    <w:lvl w:ilvl="0" w:tplc="B094A434">
      <w:numFmt w:val="bullet"/>
      <w:lvlText w:val="○"/>
      <w:lvlJc w:val="left"/>
      <w:pPr>
        <w:ind w:left="1740" w:hanging="360"/>
      </w:pPr>
      <w:rPr>
        <w:rFonts w:ascii="ＭＳ 明朝" w:eastAsia="ＭＳ 明朝" w:hAnsi="ＭＳ 明朝" w:cs="Times New Roman" w:hint="eastAsia"/>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3" w15:restartNumberingAfterBreak="0">
    <w:nsid w:val="7DB3199B"/>
    <w:multiLevelType w:val="hybridMultilevel"/>
    <w:tmpl w:val="B1965CF6"/>
    <w:lvl w:ilvl="0" w:tplc="8C6C9E4E">
      <w:start w:val="1"/>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7490206">
    <w:abstractNumId w:val="3"/>
  </w:num>
  <w:num w:numId="2" w16cid:durableId="497310082">
    <w:abstractNumId w:val="0"/>
  </w:num>
  <w:num w:numId="3" w16cid:durableId="139006999">
    <w:abstractNumId w:val="2"/>
  </w:num>
  <w:num w:numId="4" w16cid:durableId="904951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4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67"/>
    <w:rsid w:val="00001778"/>
    <w:rsid w:val="00012911"/>
    <w:rsid w:val="000263F7"/>
    <w:rsid w:val="00030800"/>
    <w:rsid w:val="00036909"/>
    <w:rsid w:val="00040074"/>
    <w:rsid w:val="00050104"/>
    <w:rsid w:val="000614B3"/>
    <w:rsid w:val="000673E1"/>
    <w:rsid w:val="000705C1"/>
    <w:rsid w:val="000850C0"/>
    <w:rsid w:val="00092AA8"/>
    <w:rsid w:val="0009403B"/>
    <w:rsid w:val="000A6FCC"/>
    <w:rsid w:val="000C4460"/>
    <w:rsid w:val="000D42FE"/>
    <w:rsid w:val="000E2F13"/>
    <w:rsid w:val="000F2991"/>
    <w:rsid w:val="000F3B3D"/>
    <w:rsid w:val="0010002B"/>
    <w:rsid w:val="00121809"/>
    <w:rsid w:val="0012219A"/>
    <w:rsid w:val="00123006"/>
    <w:rsid w:val="00145881"/>
    <w:rsid w:val="001459D9"/>
    <w:rsid w:val="00154D97"/>
    <w:rsid w:val="00156CFB"/>
    <w:rsid w:val="0019761F"/>
    <w:rsid w:val="001A00C8"/>
    <w:rsid w:val="001B27E6"/>
    <w:rsid w:val="001B3FB9"/>
    <w:rsid w:val="001B4420"/>
    <w:rsid w:val="001B50DF"/>
    <w:rsid w:val="001E250E"/>
    <w:rsid w:val="001F5B2B"/>
    <w:rsid w:val="002049D2"/>
    <w:rsid w:val="0023368D"/>
    <w:rsid w:val="0023600C"/>
    <w:rsid w:val="0024301F"/>
    <w:rsid w:val="00244B20"/>
    <w:rsid w:val="00246CEA"/>
    <w:rsid w:val="00250384"/>
    <w:rsid w:val="0025541C"/>
    <w:rsid w:val="002828C3"/>
    <w:rsid w:val="00287DDE"/>
    <w:rsid w:val="002A0753"/>
    <w:rsid w:val="002C1D45"/>
    <w:rsid w:val="00303B99"/>
    <w:rsid w:val="00312764"/>
    <w:rsid w:val="003204EC"/>
    <w:rsid w:val="00332D76"/>
    <w:rsid w:val="00343734"/>
    <w:rsid w:val="0034755B"/>
    <w:rsid w:val="00353228"/>
    <w:rsid w:val="00356A17"/>
    <w:rsid w:val="0036017B"/>
    <w:rsid w:val="00375A31"/>
    <w:rsid w:val="00377CCA"/>
    <w:rsid w:val="003A05E9"/>
    <w:rsid w:val="003B354F"/>
    <w:rsid w:val="003B53D3"/>
    <w:rsid w:val="003B7ABC"/>
    <w:rsid w:val="003C31DE"/>
    <w:rsid w:val="003C56FA"/>
    <w:rsid w:val="003F21E7"/>
    <w:rsid w:val="003F262B"/>
    <w:rsid w:val="00400901"/>
    <w:rsid w:val="004125C0"/>
    <w:rsid w:val="0041442C"/>
    <w:rsid w:val="00414A41"/>
    <w:rsid w:val="00437FAC"/>
    <w:rsid w:val="00440360"/>
    <w:rsid w:val="0044036C"/>
    <w:rsid w:val="00441565"/>
    <w:rsid w:val="004555B3"/>
    <w:rsid w:val="00477FCD"/>
    <w:rsid w:val="00486E55"/>
    <w:rsid w:val="004967B1"/>
    <w:rsid w:val="004A2B4A"/>
    <w:rsid w:val="004C1F05"/>
    <w:rsid w:val="004D1AC6"/>
    <w:rsid w:val="004E79FC"/>
    <w:rsid w:val="0052478F"/>
    <w:rsid w:val="00532691"/>
    <w:rsid w:val="005522EA"/>
    <w:rsid w:val="005552FC"/>
    <w:rsid w:val="00557523"/>
    <w:rsid w:val="00567245"/>
    <w:rsid w:val="005845EB"/>
    <w:rsid w:val="00591AB1"/>
    <w:rsid w:val="00595E6D"/>
    <w:rsid w:val="005B2B2D"/>
    <w:rsid w:val="005D5D59"/>
    <w:rsid w:val="005E2403"/>
    <w:rsid w:val="005E682B"/>
    <w:rsid w:val="005F108A"/>
    <w:rsid w:val="005F19C2"/>
    <w:rsid w:val="006055CC"/>
    <w:rsid w:val="00610413"/>
    <w:rsid w:val="00613C8E"/>
    <w:rsid w:val="00613F8A"/>
    <w:rsid w:val="00614167"/>
    <w:rsid w:val="006246E3"/>
    <w:rsid w:val="006320C3"/>
    <w:rsid w:val="00653ABB"/>
    <w:rsid w:val="00664CFA"/>
    <w:rsid w:val="00670014"/>
    <w:rsid w:val="00696EFD"/>
    <w:rsid w:val="006A30E3"/>
    <w:rsid w:val="006B04F7"/>
    <w:rsid w:val="006D39CD"/>
    <w:rsid w:val="006D659B"/>
    <w:rsid w:val="006E02F7"/>
    <w:rsid w:val="006F2D26"/>
    <w:rsid w:val="006F2E87"/>
    <w:rsid w:val="00713E26"/>
    <w:rsid w:val="0073077A"/>
    <w:rsid w:val="007367BA"/>
    <w:rsid w:val="0074154A"/>
    <w:rsid w:val="00771E5E"/>
    <w:rsid w:val="00772946"/>
    <w:rsid w:val="007806DD"/>
    <w:rsid w:val="007A6CC6"/>
    <w:rsid w:val="007B6ED3"/>
    <w:rsid w:val="007D1E72"/>
    <w:rsid w:val="007D1FB4"/>
    <w:rsid w:val="007E47F8"/>
    <w:rsid w:val="00806CB2"/>
    <w:rsid w:val="008179F0"/>
    <w:rsid w:val="0083019C"/>
    <w:rsid w:val="00841371"/>
    <w:rsid w:val="00845394"/>
    <w:rsid w:val="008459E8"/>
    <w:rsid w:val="00850FAB"/>
    <w:rsid w:val="00851360"/>
    <w:rsid w:val="0085615B"/>
    <w:rsid w:val="00865C38"/>
    <w:rsid w:val="008830A3"/>
    <w:rsid w:val="008931D7"/>
    <w:rsid w:val="008B071D"/>
    <w:rsid w:val="008C1FEF"/>
    <w:rsid w:val="008C6CFE"/>
    <w:rsid w:val="008D5483"/>
    <w:rsid w:val="008F241B"/>
    <w:rsid w:val="009003F4"/>
    <w:rsid w:val="009568EF"/>
    <w:rsid w:val="00961336"/>
    <w:rsid w:val="00975003"/>
    <w:rsid w:val="00987AC3"/>
    <w:rsid w:val="00997CB3"/>
    <w:rsid w:val="009A2DA0"/>
    <w:rsid w:val="009B379F"/>
    <w:rsid w:val="009B75B0"/>
    <w:rsid w:val="009C2B37"/>
    <w:rsid w:val="009C4594"/>
    <w:rsid w:val="009D07F0"/>
    <w:rsid w:val="009E6E61"/>
    <w:rsid w:val="009F569C"/>
    <w:rsid w:val="00A147CF"/>
    <w:rsid w:val="00A360A7"/>
    <w:rsid w:val="00A432E6"/>
    <w:rsid w:val="00A50084"/>
    <w:rsid w:val="00A505F4"/>
    <w:rsid w:val="00A53563"/>
    <w:rsid w:val="00A579BF"/>
    <w:rsid w:val="00A92774"/>
    <w:rsid w:val="00A96AF8"/>
    <w:rsid w:val="00AB7C08"/>
    <w:rsid w:val="00AC3CF8"/>
    <w:rsid w:val="00AD0275"/>
    <w:rsid w:val="00AD6625"/>
    <w:rsid w:val="00AD6CF7"/>
    <w:rsid w:val="00AF4CB0"/>
    <w:rsid w:val="00B00F5B"/>
    <w:rsid w:val="00B02B79"/>
    <w:rsid w:val="00B14598"/>
    <w:rsid w:val="00B3475A"/>
    <w:rsid w:val="00B538AC"/>
    <w:rsid w:val="00B87975"/>
    <w:rsid w:val="00B90D52"/>
    <w:rsid w:val="00B92E39"/>
    <w:rsid w:val="00BA7595"/>
    <w:rsid w:val="00BC52E4"/>
    <w:rsid w:val="00BD0A36"/>
    <w:rsid w:val="00BD6DEC"/>
    <w:rsid w:val="00BF36F2"/>
    <w:rsid w:val="00C067B9"/>
    <w:rsid w:val="00C10078"/>
    <w:rsid w:val="00C159E4"/>
    <w:rsid w:val="00C23A8A"/>
    <w:rsid w:val="00C27914"/>
    <w:rsid w:val="00C438D0"/>
    <w:rsid w:val="00C52721"/>
    <w:rsid w:val="00C62F19"/>
    <w:rsid w:val="00C6332B"/>
    <w:rsid w:val="00C804EC"/>
    <w:rsid w:val="00C8178F"/>
    <w:rsid w:val="00CA4C44"/>
    <w:rsid w:val="00CB1C1F"/>
    <w:rsid w:val="00CB37C1"/>
    <w:rsid w:val="00CD1822"/>
    <w:rsid w:val="00CD5BA3"/>
    <w:rsid w:val="00CD5CD5"/>
    <w:rsid w:val="00CF3EF7"/>
    <w:rsid w:val="00CF590C"/>
    <w:rsid w:val="00CF5ABF"/>
    <w:rsid w:val="00D046CA"/>
    <w:rsid w:val="00D05E9F"/>
    <w:rsid w:val="00D07093"/>
    <w:rsid w:val="00D17E33"/>
    <w:rsid w:val="00D243D7"/>
    <w:rsid w:val="00D36623"/>
    <w:rsid w:val="00D4184D"/>
    <w:rsid w:val="00D55860"/>
    <w:rsid w:val="00D61772"/>
    <w:rsid w:val="00D700BE"/>
    <w:rsid w:val="00D77A87"/>
    <w:rsid w:val="00D85E43"/>
    <w:rsid w:val="00D937C9"/>
    <w:rsid w:val="00D95724"/>
    <w:rsid w:val="00DA2C21"/>
    <w:rsid w:val="00DB4645"/>
    <w:rsid w:val="00DB62DD"/>
    <w:rsid w:val="00DE57BB"/>
    <w:rsid w:val="00DE73B6"/>
    <w:rsid w:val="00E170E2"/>
    <w:rsid w:val="00E361F6"/>
    <w:rsid w:val="00E36D2B"/>
    <w:rsid w:val="00E55D3A"/>
    <w:rsid w:val="00E65508"/>
    <w:rsid w:val="00E675B4"/>
    <w:rsid w:val="00E7482F"/>
    <w:rsid w:val="00E84FD2"/>
    <w:rsid w:val="00E91326"/>
    <w:rsid w:val="00E945F8"/>
    <w:rsid w:val="00EA24AE"/>
    <w:rsid w:val="00EA39B3"/>
    <w:rsid w:val="00EA6EAC"/>
    <w:rsid w:val="00EC51D1"/>
    <w:rsid w:val="00F00C83"/>
    <w:rsid w:val="00F179B1"/>
    <w:rsid w:val="00F2713E"/>
    <w:rsid w:val="00F34A50"/>
    <w:rsid w:val="00F46396"/>
    <w:rsid w:val="00F5393F"/>
    <w:rsid w:val="00F609AC"/>
    <w:rsid w:val="00F677AA"/>
    <w:rsid w:val="00F77CA6"/>
    <w:rsid w:val="00F9623F"/>
    <w:rsid w:val="00FA18F2"/>
    <w:rsid w:val="00FD3567"/>
    <w:rsid w:val="00FF2B84"/>
    <w:rsid w:val="00FF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F8A9DA"/>
  <w15:docId w15:val="{5B4BCB08-3D60-48BC-86FF-D6C6A83F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HGMaruGothicMPRO" w:hAnsi="Trebuchet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FD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FB4"/>
    <w:rPr>
      <w:sz w:val="18"/>
      <w:szCs w:val="18"/>
    </w:rPr>
  </w:style>
  <w:style w:type="character" w:customStyle="1" w:styleId="a5">
    <w:name w:val="吹き出し (文字)"/>
    <w:basedOn w:val="a0"/>
    <w:link w:val="a4"/>
    <w:uiPriority w:val="99"/>
    <w:semiHidden/>
    <w:rsid w:val="007D1FB4"/>
    <w:rPr>
      <w:rFonts w:ascii="Trebuchet MS" w:eastAsia="HGMaruGothicMPRO" w:hAnsi="Trebuchet MS" w:cs="Times New Roman"/>
      <w:sz w:val="18"/>
      <w:szCs w:val="18"/>
    </w:rPr>
  </w:style>
  <w:style w:type="paragraph" w:styleId="a6">
    <w:name w:val="header"/>
    <w:basedOn w:val="a"/>
    <w:link w:val="a7"/>
    <w:uiPriority w:val="99"/>
    <w:unhideWhenUsed/>
    <w:rsid w:val="002A0753"/>
    <w:pPr>
      <w:tabs>
        <w:tab w:val="center" w:pos="4252"/>
        <w:tab w:val="right" w:pos="8504"/>
      </w:tabs>
      <w:snapToGrid w:val="0"/>
    </w:pPr>
  </w:style>
  <w:style w:type="character" w:customStyle="1" w:styleId="a7">
    <w:name w:val="ヘッダー (文字)"/>
    <w:basedOn w:val="a0"/>
    <w:link w:val="a6"/>
    <w:uiPriority w:val="99"/>
    <w:rsid w:val="002A0753"/>
  </w:style>
  <w:style w:type="paragraph" w:styleId="a8">
    <w:name w:val="footer"/>
    <w:basedOn w:val="a"/>
    <w:link w:val="a9"/>
    <w:uiPriority w:val="99"/>
    <w:unhideWhenUsed/>
    <w:rsid w:val="002A0753"/>
    <w:pPr>
      <w:tabs>
        <w:tab w:val="center" w:pos="4252"/>
        <w:tab w:val="right" w:pos="8504"/>
      </w:tabs>
      <w:snapToGrid w:val="0"/>
    </w:pPr>
  </w:style>
  <w:style w:type="character" w:customStyle="1" w:styleId="a9">
    <w:name w:val="フッター (文字)"/>
    <w:basedOn w:val="a0"/>
    <w:link w:val="a8"/>
    <w:uiPriority w:val="99"/>
    <w:rsid w:val="002A0753"/>
  </w:style>
  <w:style w:type="character" w:styleId="aa">
    <w:name w:val="Hyperlink"/>
    <w:basedOn w:val="a0"/>
    <w:uiPriority w:val="99"/>
    <w:unhideWhenUsed/>
    <w:rsid w:val="00A50084"/>
    <w:rPr>
      <w:color w:val="0000FF"/>
      <w:u w:val="single"/>
    </w:rPr>
  </w:style>
  <w:style w:type="paragraph" w:styleId="ab">
    <w:name w:val="Note Heading"/>
    <w:basedOn w:val="a"/>
    <w:next w:val="a"/>
    <w:link w:val="ac"/>
    <w:uiPriority w:val="99"/>
    <w:unhideWhenUsed/>
    <w:rsid w:val="00375A31"/>
    <w:pPr>
      <w:jc w:val="center"/>
    </w:pPr>
    <w:rPr>
      <w:sz w:val="21"/>
      <w:szCs w:val="21"/>
    </w:rPr>
  </w:style>
  <w:style w:type="character" w:customStyle="1" w:styleId="ac">
    <w:name w:val="記 (文字)"/>
    <w:basedOn w:val="a0"/>
    <w:link w:val="ab"/>
    <w:uiPriority w:val="99"/>
    <w:rsid w:val="00375A31"/>
    <w:rPr>
      <w:kern w:val="2"/>
      <w:sz w:val="21"/>
      <w:szCs w:val="21"/>
    </w:rPr>
  </w:style>
  <w:style w:type="paragraph" w:styleId="ad">
    <w:name w:val="Closing"/>
    <w:basedOn w:val="a"/>
    <w:link w:val="ae"/>
    <w:uiPriority w:val="99"/>
    <w:unhideWhenUsed/>
    <w:rsid w:val="00375A31"/>
    <w:pPr>
      <w:jc w:val="right"/>
    </w:pPr>
    <w:rPr>
      <w:sz w:val="21"/>
      <w:szCs w:val="21"/>
    </w:rPr>
  </w:style>
  <w:style w:type="character" w:customStyle="1" w:styleId="ae">
    <w:name w:val="結語 (文字)"/>
    <w:basedOn w:val="a0"/>
    <w:link w:val="ad"/>
    <w:uiPriority w:val="99"/>
    <w:rsid w:val="00375A31"/>
    <w:rPr>
      <w:kern w:val="2"/>
      <w:sz w:val="21"/>
      <w:szCs w:val="21"/>
    </w:rPr>
  </w:style>
  <w:style w:type="paragraph" w:styleId="af">
    <w:name w:val="Date"/>
    <w:basedOn w:val="a"/>
    <w:next w:val="a"/>
    <w:link w:val="af0"/>
    <w:uiPriority w:val="99"/>
    <w:semiHidden/>
    <w:unhideWhenUsed/>
    <w:rsid w:val="0023600C"/>
  </w:style>
  <w:style w:type="character" w:customStyle="1" w:styleId="af0">
    <w:name w:val="日付 (文字)"/>
    <w:basedOn w:val="a0"/>
    <w:link w:val="af"/>
    <w:uiPriority w:val="99"/>
    <w:semiHidden/>
    <w:rsid w:val="0023600C"/>
    <w:rPr>
      <w:kern w:val="2"/>
      <w:sz w:val="24"/>
      <w:szCs w:val="22"/>
    </w:rPr>
  </w:style>
  <w:style w:type="paragraph" w:styleId="af1">
    <w:name w:val="List Paragraph"/>
    <w:basedOn w:val="a"/>
    <w:uiPriority w:val="34"/>
    <w:qFormat/>
    <w:rsid w:val="00250384"/>
    <w:pPr>
      <w:ind w:leftChars="400" w:left="840"/>
    </w:pPr>
  </w:style>
  <w:style w:type="paragraph" w:styleId="Web">
    <w:name w:val="Normal (Web)"/>
    <w:basedOn w:val="a"/>
    <w:uiPriority w:val="99"/>
    <w:semiHidden/>
    <w:unhideWhenUsed/>
    <w:rsid w:val="00987AC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706">
      <w:bodyDiv w:val="1"/>
      <w:marLeft w:val="0"/>
      <w:marRight w:val="0"/>
      <w:marTop w:val="0"/>
      <w:marBottom w:val="0"/>
      <w:divBdr>
        <w:top w:val="none" w:sz="0" w:space="0" w:color="auto"/>
        <w:left w:val="none" w:sz="0" w:space="0" w:color="auto"/>
        <w:bottom w:val="none" w:sz="0" w:space="0" w:color="auto"/>
        <w:right w:val="none" w:sz="0" w:space="0" w:color="auto"/>
      </w:divBdr>
    </w:div>
    <w:div w:id="46228128">
      <w:bodyDiv w:val="1"/>
      <w:marLeft w:val="0"/>
      <w:marRight w:val="0"/>
      <w:marTop w:val="0"/>
      <w:marBottom w:val="0"/>
      <w:divBdr>
        <w:top w:val="none" w:sz="0" w:space="0" w:color="auto"/>
        <w:left w:val="none" w:sz="0" w:space="0" w:color="auto"/>
        <w:bottom w:val="none" w:sz="0" w:space="0" w:color="auto"/>
        <w:right w:val="none" w:sz="0" w:space="0" w:color="auto"/>
      </w:divBdr>
      <w:divsChild>
        <w:div w:id="1478567707">
          <w:marLeft w:val="360"/>
          <w:marRight w:val="0"/>
          <w:marTop w:val="200"/>
          <w:marBottom w:val="0"/>
          <w:divBdr>
            <w:top w:val="none" w:sz="0" w:space="0" w:color="auto"/>
            <w:left w:val="none" w:sz="0" w:space="0" w:color="auto"/>
            <w:bottom w:val="none" w:sz="0" w:space="0" w:color="auto"/>
            <w:right w:val="none" w:sz="0" w:space="0" w:color="auto"/>
          </w:divBdr>
        </w:div>
        <w:div w:id="23555116">
          <w:marLeft w:val="360"/>
          <w:marRight w:val="0"/>
          <w:marTop w:val="200"/>
          <w:marBottom w:val="0"/>
          <w:divBdr>
            <w:top w:val="none" w:sz="0" w:space="0" w:color="auto"/>
            <w:left w:val="none" w:sz="0" w:space="0" w:color="auto"/>
            <w:bottom w:val="none" w:sz="0" w:space="0" w:color="auto"/>
            <w:right w:val="none" w:sz="0" w:space="0" w:color="auto"/>
          </w:divBdr>
        </w:div>
        <w:div w:id="1444107195">
          <w:marLeft w:val="360"/>
          <w:marRight w:val="0"/>
          <w:marTop w:val="200"/>
          <w:marBottom w:val="0"/>
          <w:divBdr>
            <w:top w:val="none" w:sz="0" w:space="0" w:color="auto"/>
            <w:left w:val="none" w:sz="0" w:space="0" w:color="auto"/>
            <w:bottom w:val="none" w:sz="0" w:space="0" w:color="auto"/>
            <w:right w:val="none" w:sz="0" w:space="0" w:color="auto"/>
          </w:divBdr>
        </w:div>
        <w:div w:id="147132804">
          <w:marLeft w:val="360"/>
          <w:marRight w:val="0"/>
          <w:marTop w:val="200"/>
          <w:marBottom w:val="0"/>
          <w:divBdr>
            <w:top w:val="none" w:sz="0" w:space="0" w:color="auto"/>
            <w:left w:val="none" w:sz="0" w:space="0" w:color="auto"/>
            <w:bottom w:val="none" w:sz="0" w:space="0" w:color="auto"/>
            <w:right w:val="none" w:sz="0" w:space="0" w:color="auto"/>
          </w:divBdr>
        </w:div>
        <w:div w:id="345134882">
          <w:marLeft w:val="360"/>
          <w:marRight w:val="0"/>
          <w:marTop w:val="200"/>
          <w:marBottom w:val="0"/>
          <w:divBdr>
            <w:top w:val="none" w:sz="0" w:space="0" w:color="auto"/>
            <w:left w:val="none" w:sz="0" w:space="0" w:color="auto"/>
            <w:bottom w:val="none" w:sz="0" w:space="0" w:color="auto"/>
            <w:right w:val="none" w:sz="0" w:space="0" w:color="auto"/>
          </w:divBdr>
        </w:div>
        <w:div w:id="956985104">
          <w:marLeft w:val="360"/>
          <w:marRight w:val="0"/>
          <w:marTop w:val="200"/>
          <w:marBottom w:val="0"/>
          <w:divBdr>
            <w:top w:val="none" w:sz="0" w:space="0" w:color="auto"/>
            <w:left w:val="none" w:sz="0" w:space="0" w:color="auto"/>
            <w:bottom w:val="none" w:sz="0" w:space="0" w:color="auto"/>
            <w:right w:val="none" w:sz="0" w:space="0" w:color="auto"/>
          </w:divBdr>
        </w:div>
        <w:div w:id="1263614514">
          <w:marLeft w:val="360"/>
          <w:marRight w:val="0"/>
          <w:marTop w:val="200"/>
          <w:marBottom w:val="0"/>
          <w:divBdr>
            <w:top w:val="none" w:sz="0" w:space="0" w:color="auto"/>
            <w:left w:val="none" w:sz="0" w:space="0" w:color="auto"/>
            <w:bottom w:val="none" w:sz="0" w:space="0" w:color="auto"/>
            <w:right w:val="none" w:sz="0" w:space="0" w:color="auto"/>
          </w:divBdr>
        </w:div>
        <w:div w:id="514156887">
          <w:marLeft w:val="360"/>
          <w:marRight w:val="0"/>
          <w:marTop w:val="200"/>
          <w:marBottom w:val="0"/>
          <w:divBdr>
            <w:top w:val="none" w:sz="0" w:space="0" w:color="auto"/>
            <w:left w:val="none" w:sz="0" w:space="0" w:color="auto"/>
            <w:bottom w:val="none" w:sz="0" w:space="0" w:color="auto"/>
            <w:right w:val="none" w:sz="0" w:space="0" w:color="auto"/>
          </w:divBdr>
        </w:div>
        <w:div w:id="190535432">
          <w:marLeft w:val="360"/>
          <w:marRight w:val="0"/>
          <w:marTop w:val="200"/>
          <w:marBottom w:val="0"/>
          <w:divBdr>
            <w:top w:val="none" w:sz="0" w:space="0" w:color="auto"/>
            <w:left w:val="none" w:sz="0" w:space="0" w:color="auto"/>
            <w:bottom w:val="none" w:sz="0" w:space="0" w:color="auto"/>
            <w:right w:val="none" w:sz="0" w:space="0" w:color="auto"/>
          </w:divBdr>
        </w:div>
      </w:divsChild>
    </w:div>
    <w:div w:id="48845314">
      <w:bodyDiv w:val="1"/>
      <w:marLeft w:val="0"/>
      <w:marRight w:val="0"/>
      <w:marTop w:val="0"/>
      <w:marBottom w:val="0"/>
      <w:divBdr>
        <w:top w:val="none" w:sz="0" w:space="0" w:color="auto"/>
        <w:left w:val="none" w:sz="0" w:space="0" w:color="auto"/>
        <w:bottom w:val="none" w:sz="0" w:space="0" w:color="auto"/>
        <w:right w:val="none" w:sz="0" w:space="0" w:color="auto"/>
      </w:divBdr>
    </w:div>
    <w:div w:id="147594694">
      <w:bodyDiv w:val="1"/>
      <w:marLeft w:val="0"/>
      <w:marRight w:val="0"/>
      <w:marTop w:val="0"/>
      <w:marBottom w:val="0"/>
      <w:divBdr>
        <w:top w:val="none" w:sz="0" w:space="0" w:color="auto"/>
        <w:left w:val="none" w:sz="0" w:space="0" w:color="auto"/>
        <w:bottom w:val="none" w:sz="0" w:space="0" w:color="auto"/>
        <w:right w:val="none" w:sz="0" w:space="0" w:color="auto"/>
      </w:divBdr>
    </w:div>
    <w:div w:id="429930403">
      <w:bodyDiv w:val="1"/>
      <w:marLeft w:val="0"/>
      <w:marRight w:val="0"/>
      <w:marTop w:val="0"/>
      <w:marBottom w:val="0"/>
      <w:divBdr>
        <w:top w:val="none" w:sz="0" w:space="0" w:color="auto"/>
        <w:left w:val="none" w:sz="0" w:space="0" w:color="auto"/>
        <w:bottom w:val="none" w:sz="0" w:space="0" w:color="auto"/>
        <w:right w:val="none" w:sz="0" w:space="0" w:color="auto"/>
      </w:divBdr>
    </w:div>
    <w:div w:id="987856371">
      <w:bodyDiv w:val="1"/>
      <w:marLeft w:val="0"/>
      <w:marRight w:val="0"/>
      <w:marTop w:val="0"/>
      <w:marBottom w:val="0"/>
      <w:divBdr>
        <w:top w:val="none" w:sz="0" w:space="0" w:color="auto"/>
        <w:left w:val="none" w:sz="0" w:space="0" w:color="auto"/>
        <w:bottom w:val="none" w:sz="0" w:space="0" w:color="auto"/>
        <w:right w:val="none" w:sz="0" w:space="0" w:color="auto"/>
      </w:divBdr>
    </w:div>
    <w:div w:id="1050955144">
      <w:bodyDiv w:val="1"/>
      <w:marLeft w:val="0"/>
      <w:marRight w:val="0"/>
      <w:marTop w:val="0"/>
      <w:marBottom w:val="0"/>
      <w:divBdr>
        <w:top w:val="none" w:sz="0" w:space="0" w:color="auto"/>
        <w:left w:val="none" w:sz="0" w:space="0" w:color="auto"/>
        <w:bottom w:val="none" w:sz="0" w:space="0" w:color="auto"/>
        <w:right w:val="none" w:sz="0" w:space="0" w:color="auto"/>
      </w:divBdr>
    </w:div>
    <w:div w:id="19054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78C0-4DF0-4565-BAE4-0A3F27BC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社会福祉法人 ＣＩＪ福祉会</cp:lastModifiedBy>
  <cp:revision>2</cp:revision>
  <cp:lastPrinted>2022-02-22T05:34:00Z</cp:lastPrinted>
  <dcterms:created xsi:type="dcterms:W3CDTF">2022-04-12T00:40:00Z</dcterms:created>
  <dcterms:modified xsi:type="dcterms:W3CDTF">2022-04-12T00:40:00Z</dcterms:modified>
</cp:coreProperties>
</file>